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C0" w:rsidRDefault="00A743C5">
      <w:r>
        <w:rPr>
          <w:noProof/>
        </w:rPr>
        <w:drawing>
          <wp:inline distT="0" distB="0" distL="0" distR="0">
            <wp:extent cx="5760085" cy="79194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085" cy="7919457"/>
                    </a:xfrm>
                    <a:prstGeom prst="rect">
                      <a:avLst/>
                    </a:prstGeom>
                    <a:noFill/>
                    <a:ln w="9525">
                      <a:noFill/>
                      <a:miter lim="800000"/>
                      <a:headEnd/>
                      <a:tailEnd/>
                    </a:ln>
                  </pic:spPr>
                </pic:pic>
              </a:graphicData>
            </a:graphic>
          </wp:inline>
        </w:drawing>
      </w:r>
    </w:p>
    <w:p w:rsidR="00A743C5" w:rsidRDefault="00A743C5"/>
    <w:p w:rsidR="00A743C5" w:rsidRDefault="00A743C5"/>
    <w:p w:rsidR="00A743C5" w:rsidRDefault="00A743C5"/>
    <w:p w:rsidR="002562C0" w:rsidRDefault="002562C0"/>
    <w:p w:rsidR="002562C0" w:rsidRDefault="002562C0">
      <w:pPr>
        <w:pStyle w:val="1"/>
      </w:pPr>
      <w:r>
        <w:br w:type="page"/>
      </w:r>
      <w:bookmarkStart w:id="0" w:name="_Toc529878552"/>
      <w:r>
        <w:lastRenderedPageBreak/>
        <w:t>Оглавление</w:t>
      </w:r>
      <w:bookmarkEnd w:id="0"/>
    </w:p>
    <w:p w:rsidR="004D2EB6" w:rsidRDefault="004538D0">
      <w:pPr>
        <w:pStyle w:val="11"/>
        <w:tabs>
          <w:tab w:val="right" w:leader="dot" w:pos="9061"/>
        </w:tabs>
        <w:rPr>
          <w:noProof/>
        </w:rPr>
      </w:pPr>
      <w:r w:rsidRPr="004538D0">
        <w:fldChar w:fldCharType="begin"/>
      </w:r>
      <w:r w:rsidR="002562C0">
        <w:instrText>TOC</w:instrText>
      </w:r>
      <w:r w:rsidRPr="004538D0">
        <w:fldChar w:fldCharType="separate"/>
      </w:r>
      <w:r w:rsidR="004D2EB6">
        <w:rPr>
          <w:noProof/>
        </w:rPr>
        <w:t>Оглавление</w:t>
      </w:r>
      <w:r w:rsidR="004D2EB6">
        <w:rPr>
          <w:noProof/>
        </w:rPr>
        <w:tab/>
      </w:r>
      <w:r>
        <w:rPr>
          <w:noProof/>
        </w:rPr>
        <w:fldChar w:fldCharType="begin"/>
      </w:r>
      <w:r w:rsidR="004D2EB6">
        <w:rPr>
          <w:noProof/>
        </w:rPr>
        <w:instrText xml:space="preserve"> PAGEREF _Toc529878552 \h </w:instrText>
      </w:r>
      <w:r>
        <w:rPr>
          <w:noProof/>
        </w:rPr>
      </w:r>
      <w:r>
        <w:rPr>
          <w:noProof/>
        </w:rPr>
        <w:fldChar w:fldCharType="separate"/>
      </w:r>
      <w:r w:rsidR="00FC5167">
        <w:rPr>
          <w:noProof/>
        </w:rPr>
        <w:t>2</w:t>
      </w:r>
      <w:r>
        <w:rPr>
          <w:noProof/>
        </w:rPr>
        <w:fldChar w:fldCharType="end"/>
      </w:r>
    </w:p>
    <w:p w:rsidR="004D2EB6" w:rsidRDefault="004D2EB6">
      <w:pPr>
        <w:pStyle w:val="11"/>
        <w:tabs>
          <w:tab w:val="right" w:leader="dot" w:pos="9061"/>
        </w:tabs>
        <w:rPr>
          <w:noProof/>
        </w:rPr>
      </w:pPr>
      <w:r>
        <w:rPr>
          <w:noProof/>
        </w:rPr>
        <w:t>Введение</w:t>
      </w:r>
      <w:r>
        <w:rPr>
          <w:noProof/>
        </w:rPr>
        <w:tab/>
      </w:r>
      <w:r w:rsidR="004538D0">
        <w:rPr>
          <w:noProof/>
        </w:rPr>
        <w:fldChar w:fldCharType="begin"/>
      </w:r>
      <w:r>
        <w:rPr>
          <w:noProof/>
        </w:rPr>
        <w:instrText xml:space="preserve"> PAGEREF _Toc529878553 \h </w:instrText>
      </w:r>
      <w:r w:rsidR="004538D0">
        <w:rPr>
          <w:noProof/>
        </w:rPr>
      </w:r>
      <w:r w:rsidR="004538D0">
        <w:rPr>
          <w:noProof/>
        </w:rPr>
        <w:fldChar w:fldCharType="separate"/>
      </w:r>
      <w:r w:rsidR="00FC5167">
        <w:rPr>
          <w:noProof/>
        </w:rPr>
        <w:t>5</w:t>
      </w:r>
      <w:r w:rsidR="004538D0">
        <w:rPr>
          <w:noProof/>
        </w:rPr>
        <w:fldChar w:fldCharType="end"/>
      </w:r>
    </w:p>
    <w:p w:rsidR="004D2EB6" w:rsidRDefault="004D2EB6">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4538D0">
        <w:rPr>
          <w:noProof/>
        </w:rPr>
        <w:fldChar w:fldCharType="begin"/>
      </w:r>
      <w:r>
        <w:rPr>
          <w:noProof/>
        </w:rPr>
        <w:instrText xml:space="preserve"> PAGEREF _Toc529878554 \h </w:instrText>
      </w:r>
      <w:r w:rsidR="004538D0">
        <w:rPr>
          <w:noProof/>
        </w:rPr>
      </w:r>
      <w:r w:rsidR="004538D0">
        <w:rPr>
          <w:noProof/>
        </w:rPr>
        <w:fldChar w:fldCharType="separate"/>
      </w:r>
      <w:r w:rsidR="00FC5167">
        <w:rPr>
          <w:noProof/>
        </w:rPr>
        <w:t>6</w:t>
      </w:r>
      <w:r w:rsidR="004538D0">
        <w:rPr>
          <w:noProof/>
        </w:rPr>
        <w:fldChar w:fldCharType="end"/>
      </w:r>
    </w:p>
    <w:p w:rsidR="004D2EB6" w:rsidRDefault="004D2EB6">
      <w:pPr>
        <w:pStyle w:val="21"/>
        <w:tabs>
          <w:tab w:val="right" w:leader="dot" w:pos="9061"/>
        </w:tabs>
        <w:rPr>
          <w:noProof/>
        </w:rPr>
      </w:pPr>
      <w:r>
        <w:rPr>
          <w:noProof/>
        </w:rPr>
        <w:t>1.1. Сведения о банковских счетах эмитента</w:t>
      </w:r>
      <w:r>
        <w:rPr>
          <w:noProof/>
        </w:rPr>
        <w:tab/>
      </w:r>
      <w:r w:rsidR="004538D0">
        <w:rPr>
          <w:noProof/>
        </w:rPr>
        <w:fldChar w:fldCharType="begin"/>
      </w:r>
      <w:r>
        <w:rPr>
          <w:noProof/>
        </w:rPr>
        <w:instrText xml:space="preserve"> PAGEREF _Toc529878555 \h </w:instrText>
      </w:r>
      <w:r w:rsidR="004538D0">
        <w:rPr>
          <w:noProof/>
        </w:rPr>
      </w:r>
      <w:r w:rsidR="004538D0">
        <w:rPr>
          <w:noProof/>
        </w:rPr>
        <w:fldChar w:fldCharType="separate"/>
      </w:r>
      <w:r w:rsidR="00FC5167">
        <w:rPr>
          <w:noProof/>
        </w:rPr>
        <w:t>6</w:t>
      </w:r>
      <w:r w:rsidR="004538D0">
        <w:rPr>
          <w:noProof/>
        </w:rPr>
        <w:fldChar w:fldCharType="end"/>
      </w:r>
    </w:p>
    <w:p w:rsidR="004D2EB6" w:rsidRDefault="004D2EB6">
      <w:pPr>
        <w:pStyle w:val="21"/>
        <w:tabs>
          <w:tab w:val="right" w:leader="dot" w:pos="9061"/>
        </w:tabs>
        <w:rPr>
          <w:noProof/>
        </w:rPr>
      </w:pPr>
      <w:r>
        <w:rPr>
          <w:noProof/>
        </w:rPr>
        <w:t>1.2. Сведения об аудиторе (аудиторской организации) эмитента</w:t>
      </w:r>
      <w:r>
        <w:rPr>
          <w:noProof/>
        </w:rPr>
        <w:tab/>
      </w:r>
      <w:r w:rsidR="004538D0">
        <w:rPr>
          <w:noProof/>
        </w:rPr>
        <w:fldChar w:fldCharType="begin"/>
      </w:r>
      <w:r>
        <w:rPr>
          <w:noProof/>
        </w:rPr>
        <w:instrText xml:space="preserve"> PAGEREF _Toc529878556 \h </w:instrText>
      </w:r>
      <w:r w:rsidR="004538D0">
        <w:rPr>
          <w:noProof/>
        </w:rPr>
      </w:r>
      <w:r w:rsidR="004538D0">
        <w:rPr>
          <w:noProof/>
        </w:rPr>
        <w:fldChar w:fldCharType="separate"/>
      </w:r>
      <w:r w:rsidR="00FC5167">
        <w:rPr>
          <w:noProof/>
        </w:rPr>
        <w:t>7</w:t>
      </w:r>
      <w:r w:rsidR="004538D0">
        <w:rPr>
          <w:noProof/>
        </w:rPr>
        <w:fldChar w:fldCharType="end"/>
      </w:r>
    </w:p>
    <w:p w:rsidR="004D2EB6" w:rsidRDefault="004D2EB6">
      <w:pPr>
        <w:pStyle w:val="21"/>
        <w:tabs>
          <w:tab w:val="right" w:leader="dot" w:pos="9061"/>
        </w:tabs>
        <w:rPr>
          <w:noProof/>
        </w:rPr>
      </w:pPr>
      <w:r>
        <w:rPr>
          <w:noProof/>
        </w:rPr>
        <w:t>1.3. Сведения об оценщике (оценщиках) эмитента</w:t>
      </w:r>
      <w:r>
        <w:rPr>
          <w:noProof/>
        </w:rPr>
        <w:tab/>
      </w:r>
      <w:r w:rsidR="004538D0">
        <w:rPr>
          <w:noProof/>
        </w:rPr>
        <w:fldChar w:fldCharType="begin"/>
      </w:r>
      <w:r>
        <w:rPr>
          <w:noProof/>
        </w:rPr>
        <w:instrText xml:space="preserve"> PAGEREF _Toc529878557 \h </w:instrText>
      </w:r>
      <w:r w:rsidR="004538D0">
        <w:rPr>
          <w:noProof/>
        </w:rPr>
      </w:r>
      <w:r w:rsidR="004538D0">
        <w:rPr>
          <w:noProof/>
        </w:rPr>
        <w:fldChar w:fldCharType="separate"/>
      </w:r>
      <w:r w:rsidR="00FC5167">
        <w:rPr>
          <w:noProof/>
        </w:rPr>
        <w:t>9</w:t>
      </w:r>
      <w:r w:rsidR="004538D0">
        <w:rPr>
          <w:noProof/>
        </w:rPr>
        <w:fldChar w:fldCharType="end"/>
      </w:r>
    </w:p>
    <w:p w:rsidR="004D2EB6" w:rsidRDefault="004D2EB6">
      <w:pPr>
        <w:pStyle w:val="21"/>
        <w:tabs>
          <w:tab w:val="right" w:leader="dot" w:pos="9061"/>
        </w:tabs>
        <w:rPr>
          <w:noProof/>
        </w:rPr>
      </w:pPr>
      <w:r>
        <w:rPr>
          <w:noProof/>
        </w:rPr>
        <w:t>1.4. Сведения о консультантах эмитента</w:t>
      </w:r>
      <w:r>
        <w:rPr>
          <w:noProof/>
        </w:rPr>
        <w:tab/>
      </w:r>
      <w:r w:rsidR="004538D0">
        <w:rPr>
          <w:noProof/>
        </w:rPr>
        <w:fldChar w:fldCharType="begin"/>
      </w:r>
      <w:r>
        <w:rPr>
          <w:noProof/>
        </w:rPr>
        <w:instrText xml:space="preserve"> PAGEREF _Toc529878558 \h </w:instrText>
      </w:r>
      <w:r w:rsidR="004538D0">
        <w:rPr>
          <w:noProof/>
        </w:rPr>
      </w:r>
      <w:r w:rsidR="004538D0">
        <w:rPr>
          <w:noProof/>
        </w:rPr>
        <w:fldChar w:fldCharType="separate"/>
      </w:r>
      <w:r w:rsidR="00FC5167">
        <w:rPr>
          <w:noProof/>
        </w:rPr>
        <w:t>9</w:t>
      </w:r>
      <w:r w:rsidR="004538D0">
        <w:rPr>
          <w:noProof/>
        </w:rPr>
        <w:fldChar w:fldCharType="end"/>
      </w:r>
    </w:p>
    <w:p w:rsidR="004D2EB6" w:rsidRDefault="004D2EB6">
      <w:pPr>
        <w:pStyle w:val="21"/>
        <w:tabs>
          <w:tab w:val="right" w:leader="dot" w:pos="9061"/>
        </w:tabs>
        <w:rPr>
          <w:noProof/>
        </w:rPr>
      </w:pPr>
      <w:r>
        <w:rPr>
          <w:noProof/>
        </w:rPr>
        <w:t>1.5. Сведения о лицах, подписавших ежеквартальный отчет</w:t>
      </w:r>
      <w:r>
        <w:rPr>
          <w:noProof/>
        </w:rPr>
        <w:tab/>
      </w:r>
      <w:r w:rsidR="004538D0">
        <w:rPr>
          <w:noProof/>
        </w:rPr>
        <w:fldChar w:fldCharType="begin"/>
      </w:r>
      <w:r>
        <w:rPr>
          <w:noProof/>
        </w:rPr>
        <w:instrText xml:space="preserve"> PAGEREF _Toc529878559 \h </w:instrText>
      </w:r>
      <w:r w:rsidR="004538D0">
        <w:rPr>
          <w:noProof/>
        </w:rPr>
      </w:r>
      <w:r w:rsidR="004538D0">
        <w:rPr>
          <w:noProof/>
        </w:rPr>
        <w:fldChar w:fldCharType="separate"/>
      </w:r>
      <w:r w:rsidR="00FC5167">
        <w:rPr>
          <w:noProof/>
        </w:rPr>
        <w:t>9</w:t>
      </w:r>
      <w:r w:rsidR="004538D0">
        <w:rPr>
          <w:noProof/>
        </w:rPr>
        <w:fldChar w:fldCharType="end"/>
      </w:r>
    </w:p>
    <w:p w:rsidR="004D2EB6" w:rsidRDefault="004D2EB6">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4538D0">
        <w:rPr>
          <w:noProof/>
        </w:rPr>
        <w:fldChar w:fldCharType="begin"/>
      </w:r>
      <w:r>
        <w:rPr>
          <w:noProof/>
        </w:rPr>
        <w:instrText xml:space="preserve"> PAGEREF _Toc529878560 \h </w:instrText>
      </w:r>
      <w:r w:rsidR="004538D0">
        <w:rPr>
          <w:noProof/>
        </w:rPr>
      </w:r>
      <w:r w:rsidR="004538D0">
        <w:rPr>
          <w:noProof/>
        </w:rPr>
        <w:fldChar w:fldCharType="separate"/>
      </w:r>
      <w:r w:rsidR="00FC5167">
        <w:rPr>
          <w:noProof/>
        </w:rPr>
        <w:t>10</w:t>
      </w:r>
      <w:r w:rsidR="004538D0">
        <w:rPr>
          <w:noProof/>
        </w:rPr>
        <w:fldChar w:fldCharType="end"/>
      </w:r>
    </w:p>
    <w:p w:rsidR="004D2EB6" w:rsidRDefault="004D2EB6">
      <w:pPr>
        <w:pStyle w:val="21"/>
        <w:tabs>
          <w:tab w:val="right" w:leader="dot" w:pos="9061"/>
        </w:tabs>
        <w:rPr>
          <w:noProof/>
        </w:rPr>
      </w:pPr>
      <w:r>
        <w:rPr>
          <w:noProof/>
        </w:rPr>
        <w:t>2.1. Показатели финансово-экономической деятельности эмитента</w:t>
      </w:r>
      <w:r>
        <w:rPr>
          <w:noProof/>
        </w:rPr>
        <w:tab/>
      </w:r>
      <w:r w:rsidR="004538D0">
        <w:rPr>
          <w:noProof/>
        </w:rPr>
        <w:fldChar w:fldCharType="begin"/>
      </w:r>
      <w:r>
        <w:rPr>
          <w:noProof/>
        </w:rPr>
        <w:instrText xml:space="preserve"> PAGEREF _Toc529878561 \h </w:instrText>
      </w:r>
      <w:r w:rsidR="004538D0">
        <w:rPr>
          <w:noProof/>
        </w:rPr>
      </w:r>
      <w:r w:rsidR="004538D0">
        <w:rPr>
          <w:noProof/>
        </w:rPr>
        <w:fldChar w:fldCharType="separate"/>
      </w:r>
      <w:r w:rsidR="00FC5167">
        <w:rPr>
          <w:noProof/>
        </w:rPr>
        <w:t>10</w:t>
      </w:r>
      <w:r w:rsidR="004538D0">
        <w:rPr>
          <w:noProof/>
        </w:rPr>
        <w:fldChar w:fldCharType="end"/>
      </w:r>
    </w:p>
    <w:p w:rsidR="004D2EB6" w:rsidRDefault="004D2EB6">
      <w:pPr>
        <w:pStyle w:val="21"/>
        <w:tabs>
          <w:tab w:val="right" w:leader="dot" w:pos="9061"/>
        </w:tabs>
        <w:rPr>
          <w:noProof/>
        </w:rPr>
      </w:pPr>
      <w:r>
        <w:rPr>
          <w:noProof/>
        </w:rPr>
        <w:t>2.2. Рыночная капитализация эмитента</w:t>
      </w:r>
      <w:r>
        <w:rPr>
          <w:noProof/>
        </w:rPr>
        <w:tab/>
      </w:r>
      <w:r w:rsidR="004538D0">
        <w:rPr>
          <w:noProof/>
        </w:rPr>
        <w:fldChar w:fldCharType="begin"/>
      </w:r>
      <w:r>
        <w:rPr>
          <w:noProof/>
        </w:rPr>
        <w:instrText xml:space="preserve"> PAGEREF _Toc529878562 \h </w:instrText>
      </w:r>
      <w:r w:rsidR="004538D0">
        <w:rPr>
          <w:noProof/>
        </w:rPr>
      </w:r>
      <w:r w:rsidR="004538D0">
        <w:rPr>
          <w:noProof/>
        </w:rPr>
        <w:fldChar w:fldCharType="separate"/>
      </w:r>
      <w:r w:rsidR="00FC5167">
        <w:rPr>
          <w:noProof/>
        </w:rPr>
        <w:t>11</w:t>
      </w:r>
      <w:r w:rsidR="004538D0">
        <w:rPr>
          <w:noProof/>
        </w:rPr>
        <w:fldChar w:fldCharType="end"/>
      </w:r>
    </w:p>
    <w:p w:rsidR="004D2EB6" w:rsidRDefault="004D2EB6">
      <w:pPr>
        <w:pStyle w:val="21"/>
        <w:tabs>
          <w:tab w:val="right" w:leader="dot" w:pos="9061"/>
        </w:tabs>
        <w:rPr>
          <w:noProof/>
        </w:rPr>
      </w:pPr>
      <w:r>
        <w:rPr>
          <w:noProof/>
        </w:rPr>
        <w:t>2.3. Обязательства эмитента</w:t>
      </w:r>
      <w:r>
        <w:rPr>
          <w:noProof/>
        </w:rPr>
        <w:tab/>
      </w:r>
      <w:r w:rsidR="004538D0">
        <w:rPr>
          <w:noProof/>
        </w:rPr>
        <w:fldChar w:fldCharType="begin"/>
      </w:r>
      <w:r>
        <w:rPr>
          <w:noProof/>
        </w:rPr>
        <w:instrText xml:space="preserve"> PAGEREF _Toc529878563 \h </w:instrText>
      </w:r>
      <w:r w:rsidR="004538D0">
        <w:rPr>
          <w:noProof/>
        </w:rPr>
      </w:r>
      <w:r w:rsidR="004538D0">
        <w:rPr>
          <w:noProof/>
        </w:rPr>
        <w:fldChar w:fldCharType="separate"/>
      </w:r>
      <w:r w:rsidR="00FC5167">
        <w:rPr>
          <w:noProof/>
        </w:rPr>
        <w:t>11</w:t>
      </w:r>
      <w:r w:rsidR="004538D0">
        <w:rPr>
          <w:noProof/>
        </w:rPr>
        <w:fldChar w:fldCharType="end"/>
      </w:r>
    </w:p>
    <w:p w:rsidR="004D2EB6" w:rsidRDefault="004D2EB6">
      <w:pPr>
        <w:pStyle w:val="21"/>
        <w:tabs>
          <w:tab w:val="right" w:leader="dot" w:pos="9061"/>
        </w:tabs>
        <w:rPr>
          <w:noProof/>
        </w:rPr>
      </w:pPr>
      <w:r>
        <w:rPr>
          <w:noProof/>
        </w:rPr>
        <w:t>2.3.1. Заемные средства и кредиторская задолженность</w:t>
      </w:r>
      <w:r>
        <w:rPr>
          <w:noProof/>
        </w:rPr>
        <w:tab/>
      </w:r>
      <w:r w:rsidR="004538D0">
        <w:rPr>
          <w:noProof/>
        </w:rPr>
        <w:fldChar w:fldCharType="begin"/>
      </w:r>
      <w:r>
        <w:rPr>
          <w:noProof/>
        </w:rPr>
        <w:instrText xml:space="preserve"> PAGEREF _Toc529878564 \h </w:instrText>
      </w:r>
      <w:r w:rsidR="004538D0">
        <w:rPr>
          <w:noProof/>
        </w:rPr>
      </w:r>
      <w:r w:rsidR="004538D0">
        <w:rPr>
          <w:noProof/>
        </w:rPr>
        <w:fldChar w:fldCharType="separate"/>
      </w:r>
      <w:r w:rsidR="00FC5167">
        <w:rPr>
          <w:noProof/>
        </w:rPr>
        <w:t>11</w:t>
      </w:r>
      <w:r w:rsidR="004538D0">
        <w:rPr>
          <w:noProof/>
        </w:rPr>
        <w:fldChar w:fldCharType="end"/>
      </w:r>
    </w:p>
    <w:p w:rsidR="004D2EB6" w:rsidRDefault="004D2EB6">
      <w:pPr>
        <w:pStyle w:val="21"/>
        <w:tabs>
          <w:tab w:val="right" w:leader="dot" w:pos="9061"/>
        </w:tabs>
        <w:rPr>
          <w:noProof/>
        </w:rPr>
      </w:pPr>
      <w:r>
        <w:rPr>
          <w:noProof/>
        </w:rPr>
        <w:t>2.3.2. Кредитная история эмитента</w:t>
      </w:r>
      <w:r>
        <w:rPr>
          <w:noProof/>
        </w:rPr>
        <w:tab/>
      </w:r>
      <w:r w:rsidR="004538D0">
        <w:rPr>
          <w:noProof/>
        </w:rPr>
        <w:fldChar w:fldCharType="begin"/>
      </w:r>
      <w:r>
        <w:rPr>
          <w:noProof/>
        </w:rPr>
        <w:instrText xml:space="preserve"> PAGEREF _Toc529878565 \h </w:instrText>
      </w:r>
      <w:r w:rsidR="004538D0">
        <w:rPr>
          <w:noProof/>
        </w:rPr>
      </w:r>
      <w:r w:rsidR="004538D0">
        <w:rPr>
          <w:noProof/>
        </w:rPr>
        <w:fldChar w:fldCharType="separate"/>
      </w:r>
      <w:r w:rsidR="00FC5167">
        <w:rPr>
          <w:noProof/>
        </w:rPr>
        <w:t>13</w:t>
      </w:r>
      <w:r w:rsidR="004538D0">
        <w:rPr>
          <w:noProof/>
        </w:rPr>
        <w:fldChar w:fldCharType="end"/>
      </w:r>
    </w:p>
    <w:p w:rsidR="004D2EB6" w:rsidRDefault="004D2EB6">
      <w:pPr>
        <w:pStyle w:val="21"/>
        <w:tabs>
          <w:tab w:val="right" w:leader="dot" w:pos="9061"/>
        </w:tabs>
        <w:rPr>
          <w:noProof/>
        </w:rPr>
      </w:pPr>
      <w:r>
        <w:rPr>
          <w:noProof/>
        </w:rPr>
        <w:t>2.3.3. Обязательства эмитента из предоставленного им обеспечения</w:t>
      </w:r>
      <w:r>
        <w:rPr>
          <w:noProof/>
        </w:rPr>
        <w:tab/>
      </w:r>
      <w:r w:rsidR="004538D0">
        <w:rPr>
          <w:noProof/>
        </w:rPr>
        <w:fldChar w:fldCharType="begin"/>
      </w:r>
      <w:r>
        <w:rPr>
          <w:noProof/>
        </w:rPr>
        <w:instrText xml:space="preserve"> PAGEREF _Toc529878566 \h </w:instrText>
      </w:r>
      <w:r w:rsidR="004538D0">
        <w:rPr>
          <w:noProof/>
        </w:rPr>
      </w:r>
      <w:r w:rsidR="004538D0">
        <w:rPr>
          <w:noProof/>
        </w:rPr>
        <w:fldChar w:fldCharType="separate"/>
      </w:r>
      <w:r w:rsidR="00FC5167">
        <w:rPr>
          <w:noProof/>
        </w:rPr>
        <w:t>17</w:t>
      </w:r>
      <w:r w:rsidR="004538D0">
        <w:rPr>
          <w:noProof/>
        </w:rPr>
        <w:fldChar w:fldCharType="end"/>
      </w:r>
    </w:p>
    <w:p w:rsidR="004D2EB6" w:rsidRDefault="004D2EB6">
      <w:pPr>
        <w:pStyle w:val="21"/>
        <w:tabs>
          <w:tab w:val="right" w:leader="dot" w:pos="9061"/>
        </w:tabs>
        <w:rPr>
          <w:noProof/>
        </w:rPr>
      </w:pPr>
      <w:r>
        <w:rPr>
          <w:noProof/>
        </w:rPr>
        <w:t>2.3.4. Прочие обязательства эмитента</w:t>
      </w:r>
      <w:r>
        <w:rPr>
          <w:noProof/>
        </w:rPr>
        <w:tab/>
      </w:r>
      <w:r w:rsidR="004538D0">
        <w:rPr>
          <w:noProof/>
        </w:rPr>
        <w:fldChar w:fldCharType="begin"/>
      </w:r>
      <w:r>
        <w:rPr>
          <w:noProof/>
        </w:rPr>
        <w:instrText xml:space="preserve"> PAGEREF _Toc529878567 \h </w:instrText>
      </w:r>
      <w:r w:rsidR="004538D0">
        <w:rPr>
          <w:noProof/>
        </w:rPr>
      </w:r>
      <w:r w:rsidR="004538D0">
        <w:rPr>
          <w:noProof/>
        </w:rPr>
        <w:fldChar w:fldCharType="separate"/>
      </w:r>
      <w:r w:rsidR="00FC5167">
        <w:rPr>
          <w:noProof/>
        </w:rPr>
        <w:t>17</w:t>
      </w:r>
      <w:r w:rsidR="004538D0">
        <w:rPr>
          <w:noProof/>
        </w:rPr>
        <w:fldChar w:fldCharType="end"/>
      </w:r>
    </w:p>
    <w:p w:rsidR="004D2EB6" w:rsidRDefault="004D2EB6">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4538D0">
        <w:rPr>
          <w:noProof/>
        </w:rPr>
        <w:fldChar w:fldCharType="begin"/>
      </w:r>
      <w:r>
        <w:rPr>
          <w:noProof/>
        </w:rPr>
        <w:instrText xml:space="preserve"> PAGEREF _Toc529878568 \h </w:instrText>
      </w:r>
      <w:r w:rsidR="004538D0">
        <w:rPr>
          <w:noProof/>
        </w:rPr>
      </w:r>
      <w:r w:rsidR="004538D0">
        <w:rPr>
          <w:noProof/>
        </w:rPr>
        <w:fldChar w:fldCharType="separate"/>
      </w:r>
      <w:r w:rsidR="00FC5167">
        <w:rPr>
          <w:noProof/>
        </w:rPr>
        <w:t>17</w:t>
      </w:r>
      <w:r w:rsidR="004538D0">
        <w:rPr>
          <w:noProof/>
        </w:rPr>
        <w:fldChar w:fldCharType="end"/>
      </w:r>
    </w:p>
    <w:p w:rsidR="004D2EB6" w:rsidRDefault="004D2EB6">
      <w:pPr>
        <w:pStyle w:val="21"/>
        <w:tabs>
          <w:tab w:val="right" w:leader="dot" w:pos="9061"/>
        </w:tabs>
        <w:rPr>
          <w:noProof/>
        </w:rPr>
      </w:pPr>
      <w:r>
        <w:rPr>
          <w:noProof/>
        </w:rPr>
        <w:t>2.4.1. Отраслевые риски</w:t>
      </w:r>
      <w:r>
        <w:rPr>
          <w:noProof/>
        </w:rPr>
        <w:tab/>
      </w:r>
      <w:r w:rsidR="004538D0">
        <w:rPr>
          <w:noProof/>
        </w:rPr>
        <w:fldChar w:fldCharType="begin"/>
      </w:r>
      <w:r>
        <w:rPr>
          <w:noProof/>
        </w:rPr>
        <w:instrText xml:space="preserve"> PAGEREF _Toc529878569 \h </w:instrText>
      </w:r>
      <w:r w:rsidR="004538D0">
        <w:rPr>
          <w:noProof/>
        </w:rPr>
      </w:r>
      <w:r w:rsidR="004538D0">
        <w:rPr>
          <w:noProof/>
        </w:rPr>
        <w:fldChar w:fldCharType="separate"/>
      </w:r>
      <w:r w:rsidR="00FC5167">
        <w:rPr>
          <w:noProof/>
        </w:rPr>
        <w:t>18</w:t>
      </w:r>
      <w:r w:rsidR="004538D0">
        <w:rPr>
          <w:noProof/>
        </w:rPr>
        <w:fldChar w:fldCharType="end"/>
      </w:r>
    </w:p>
    <w:p w:rsidR="004D2EB6" w:rsidRDefault="004D2EB6">
      <w:pPr>
        <w:pStyle w:val="21"/>
        <w:tabs>
          <w:tab w:val="right" w:leader="dot" w:pos="9061"/>
        </w:tabs>
        <w:rPr>
          <w:noProof/>
        </w:rPr>
      </w:pPr>
      <w:r>
        <w:rPr>
          <w:noProof/>
        </w:rPr>
        <w:t>2.4.2. Страновые и региональные риски</w:t>
      </w:r>
      <w:r>
        <w:rPr>
          <w:noProof/>
        </w:rPr>
        <w:tab/>
      </w:r>
      <w:r w:rsidR="004538D0">
        <w:rPr>
          <w:noProof/>
        </w:rPr>
        <w:fldChar w:fldCharType="begin"/>
      </w:r>
      <w:r>
        <w:rPr>
          <w:noProof/>
        </w:rPr>
        <w:instrText xml:space="preserve"> PAGEREF _Toc529878570 \h </w:instrText>
      </w:r>
      <w:r w:rsidR="004538D0">
        <w:rPr>
          <w:noProof/>
        </w:rPr>
      </w:r>
      <w:r w:rsidR="004538D0">
        <w:rPr>
          <w:noProof/>
        </w:rPr>
        <w:fldChar w:fldCharType="separate"/>
      </w:r>
      <w:r w:rsidR="00FC5167">
        <w:rPr>
          <w:noProof/>
        </w:rPr>
        <w:t>18</w:t>
      </w:r>
      <w:r w:rsidR="004538D0">
        <w:rPr>
          <w:noProof/>
        </w:rPr>
        <w:fldChar w:fldCharType="end"/>
      </w:r>
    </w:p>
    <w:p w:rsidR="004D2EB6" w:rsidRDefault="004D2EB6">
      <w:pPr>
        <w:pStyle w:val="21"/>
        <w:tabs>
          <w:tab w:val="right" w:leader="dot" w:pos="9061"/>
        </w:tabs>
        <w:rPr>
          <w:noProof/>
        </w:rPr>
      </w:pPr>
      <w:r>
        <w:rPr>
          <w:noProof/>
        </w:rPr>
        <w:t>2.4.3. Финансовые риски</w:t>
      </w:r>
      <w:r>
        <w:rPr>
          <w:noProof/>
        </w:rPr>
        <w:tab/>
      </w:r>
      <w:r w:rsidR="004538D0">
        <w:rPr>
          <w:noProof/>
        </w:rPr>
        <w:fldChar w:fldCharType="begin"/>
      </w:r>
      <w:r>
        <w:rPr>
          <w:noProof/>
        </w:rPr>
        <w:instrText xml:space="preserve"> PAGEREF _Toc529878571 \h </w:instrText>
      </w:r>
      <w:r w:rsidR="004538D0">
        <w:rPr>
          <w:noProof/>
        </w:rPr>
      </w:r>
      <w:r w:rsidR="004538D0">
        <w:rPr>
          <w:noProof/>
        </w:rPr>
        <w:fldChar w:fldCharType="separate"/>
      </w:r>
      <w:r w:rsidR="00FC5167">
        <w:rPr>
          <w:noProof/>
        </w:rPr>
        <w:t>18</w:t>
      </w:r>
      <w:r w:rsidR="004538D0">
        <w:rPr>
          <w:noProof/>
        </w:rPr>
        <w:fldChar w:fldCharType="end"/>
      </w:r>
    </w:p>
    <w:p w:rsidR="004D2EB6" w:rsidRDefault="004D2EB6">
      <w:pPr>
        <w:pStyle w:val="21"/>
        <w:tabs>
          <w:tab w:val="right" w:leader="dot" w:pos="9061"/>
        </w:tabs>
        <w:rPr>
          <w:noProof/>
        </w:rPr>
      </w:pPr>
      <w:r>
        <w:rPr>
          <w:noProof/>
        </w:rPr>
        <w:t>2.4.4. Правовые риски</w:t>
      </w:r>
      <w:r>
        <w:rPr>
          <w:noProof/>
        </w:rPr>
        <w:tab/>
      </w:r>
      <w:r w:rsidR="004538D0">
        <w:rPr>
          <w:noProof/>
        </w:rPr>
        <w:fldChar w:fldCharType="begin"/>
      </w:r>
      <w:r>
        <w:rPr>
          <w:noProof/>
        </w:rPr>
        <w:instrText xml:space="preserve"> PAGEREF _Toc529878572 \h </w:instrText>
      </w:r>
      <w:r w:rsidR="004538D0">
        <w:rPr>
          <w:noProof/>
        </w:rPr>
      </w:r>
      <w:r w:rsidR="004538D0">
        <w:rPr>
          <w:noProof/>
        </w:rPr>
        <w:fldChar w:fldCharType="separate"/>
      </w:r>
      <w:r w:rsidR="00FC5167">
        <w:rPr>
          <w:noProof/>
        </w:rPr>
        <w:t>19</w:t>
      </w:r>
      <w:r w:rsidR="004538D0">
        <w:rPr>
          <w:noProof/>
        </w:rPr>
        <w:fldChar w:fldCharType="end"/>
      </w:r>
    </w:p>
    <w:p w:rsidR="004D2EB6" w:rsidRDefault="004D2EB6">
      <w:pPr>
        <w:pStyle w:val="21"/>
        <w:tabs>
          <w:tab w:val="right" w:leader="dot" w:pos="9061"/>
        </w:tabs>
        <w:rPr>
          <w:noProof/>
        </w:rPr>
      </w:pPr>
      <w:r>
        <w:rPr>
          <w:noProof/>
        </w:rPr>
        <w:t>2.4.5. Риск потери деловой репутации (репутационный риск)</w:t>
      </w:r>
      <w:r>
        <w:rPr>
          <w:noProof/>
        </w:rPr>
        <w:tab/>
      </w:r>
      <w:r w:rsidR="004538D0">
        <w:rPr>
          <w:noProof/>
        </w:rPr>
        <w:fldChar w:fldCharType="begin"/>
      </w:r>
      <w:r>
        <w:rPr>
          <w:noProof/>
        </w:rPr>
        <w:instrText xml:space="preserve"> PAGEREF _Toc529878573 \h </w:instrText>
      </w:r>
      <w:r w:rsidR="004538D0">
        <w:rPr>
          <w:noProof/>
        </w:rPr>
      </w:r>
      <w:r w:rsidR="004538D0">
        <w:rPr>
          <w:noProof/>
        </w:rPr>
        <w:fldChar w:fldCharType="separate"/>
      </w:r>
      <w:r w:rsidR="00FC5167">
        <w:rPr>
          <w:noProof/>
        </w:rPr>
        <w:t>21</w:t>
      </w:r>
      <w:r w:rsidR="004538D0">
        <w:rPr>
          <w:noProof/>
        </w:rPr>
        <w:fldChar w:fldCharType="end"/>
      </w:r>
    </w:p>
    <w:p w:rsidR="004D2EB6" w:rsidRDefault="004D2EB6">
      <w:pPr>
        <w:pStyle w:val="21"/>
        <w:tabs>
          <w:tab w:val="right" w:leader="dot" w:pos="9061"/>
        </w:tabs>
        <w:rPr>
          <w:noProof/>
        </w:rPr>
      </w:pPr>
      <w:r>
        <w:rPr>
          <w:noProof/>
        </w:rPr>
        <w:t>2.4.6. Стратегический риск</w:t>
      </w:r>
      <w:r>
        <w:rPr>
          <w:noProof/>
        </w:rPr>
        <w:tab/>
      </w:r>
      <w:r w:rsidR="004538D0">
        <w:rPr>
          <w:noProof/>
        </w:rPr>
        <w:fldChar w:fldCharType="begin"/>
      </w:r>
      <w:r>
        <w:rPr>
          <w:noProof/>
        </w:rPr>
        <w:instrText xml:space="preserve"> PAGEREF _Toc529878574 \h </w:instrText>
      </w:r>
      <w:r w:rsidR="004538D0">
        <w:rPr>
          <w:noProof/>
        </w:rPr>
      </w:r>
      <w:r w:rsidR="004538D0">
        <w:rPr>
          <w:noProof/>
        </w:rPr>
        <w:fldChar w:fldCharType="separate"/>
      </w:r>
      <w:r w:rsidR="00FC5167">
        <w:rPr>
          <w:noProof/>
        </w:rPr>
        <w:t>21</w:t>
      </w:r>
      <w:r w:rsidR="004538D0">
        <w:rPr>
          <w:noProof/>
        </w:rPr>
        <w:fldChar w:fldCharType="end"/>
      </w:r>
    </w:p>
    <w:p w:rsidR="004D2EB6" w:rsidRDefault="004D2EB6">
      <w:pPr>
        <w:pStyle w:val="21"/>
        <w:tabs>
          <w:tab w:val="right" w:leader="dot" w:pos="9061"/>
        </w:tabs>
        <w:rPr>
          <w:noProof/>
        </w:rPr>
      </w:pPr>
      <w:r>
        <w:rPr>
          <w:noProof/>
        </w:rPr>
        <w:t>2.4.7. Риски, связанные с деятельностью эмитента</w:t>
      </w:r>
      <w:r>
        <w:rPr>
          <w:noProof/>
        </w:rPr>
        <w:tab/>
      </w:r>
      <w:r w:rsidR="004538D0">
        <w:rPr>
          <w:noProof/>
        </w:rPr>
        <w:fldChar w:fldCharType="begin"/>
      </w:r>
      <w:r>
        <w:rPr>
          <w:noProof/>
        </w:rPr>
        <w:instrText xml:space="preserve"> PAGEREF _Toc529878575 \h </w:instrText>
      </w:r>
      <w:r w:rsidR="004538D0">
        <w:rPr>
          <w:noProof/>
        </w:rPr>
      </w:r>
      <w:r w:rsidR="004538D0">
        <w:rPr>
          <w:noProof/>
        </w:rPr>
        <w:fldChar w:fldCharType="separate"/>
      </w:r>
      <w:r w:rsidR="00FC5167">
        <w:rPr>
          <w:noProof/>
        </w:rPr>
        <w:t>21</w:t>
      </w:r>
      <w:r w:rsidR="004538D0">
        <w:rPr>
          <w:noProof/>
        </w:rPr>
        <w:fldChar w:fldCharType="end"/>
      </w:r>
    </w:p>
    <w:p w:rsidR="004D2EB6" w:rsidRDefault="004D2EB6">
      <w:pPr>
        <w:pStyle w:val="11"/>
        <w:tabs>
          <w:tab w:val="right" w:leader="dot" w:pos="9061"/>
        </w:tabs>
        <w:rPr>
          <w:noProof/>
        </w:rPr>
      </w:pPr>
      <w:r>
        <w:rPr>
          <w:noProof/>
        </w:rPr>
        <w:t>Раздел III. Подробная информация об эмитенте</w:t>
      </w:r>
      <w:r>
        <w:rPr>
          <w:noProof/>
        </w:rPr>
        <w:tab/>
      </w:r>
      <w:r w:rsidR="004538D0">
        <w:rPr>
          <w:noProof/>
        </w:rPr>
        <w:fldChar w:fldCharType="begin"/>
      </w:r>
      <w:r>
        <w:rPr>
          <w:noProof/>
        </w:rPr>
        <w:instrText xml:space="preserve"> PAGEREF _Toc529878576 \h </w:instrText>
      </w:r>
      <w:r w:rsidR="004538D0">
        <w:rPr>
          <w:noProof/>
        </w:rPr>
      </w:r>
      <w:r w:rsidR="004538D0">
        <w:rPr>
          <w:noProof/>
        </w:rPr>
        <w:fldChar w:fldCharType="separate"/>
      </w:r>
      <w:r w:rsidR="00FC5167">
        <w:rPr>
          <w:noProof/>
        </w:rPr>
        <w:t>22</w:t>
      </w:r>
      <w:r w:rsidR="004538D0">
        <w:rPr>
          <w:noProof/>
        </w:rPr>
        <w:fldChar w:fldCharType="end"/>
      </w:r>
    </w:p>
    <w:p w:rsidR="004D2EB6" w:rsidRDefault="004D2EB6">
      <w:pPr>
        <w:pStyle w:val="21"/>
        <w:tabs>
          <w:tab w:val="right" w:leader="dot" w:pos="9061"/>
        </w:tabs>
        <w:rPr>
          <w:noProof/>
        </w:rPr>
      </w:pPr>
      <w:r>
        <w:rPr>
          <w:noProof/>
        </w:rPr>
        <w:t>3.1. История создания и развитие эмитента</w:t>
      </w:r>
      <w:r>
        <w:rPr>
          <w:noProof/>
        </w:rPr>
        <w:tab/>
      </w:r>
      <w:r w:rsidR="004538D0">
        <w:rPr>
          <w:noProof/>
        </w:rPr>
        <w:fldChar w:fldCharType="begin"/>
      </w:r>
      <w:r>
        <w:rPr>
          <w:noProof/>
        </w:rPr>
        <w:instrText xml:space="preserve"> PAGEREF _Toc529878577 \h </w:instrText>
      </w:r>
      <w:r w:rsidR="004538D0">
        <w:rPr>
          <w:noProof/>
        </w:rPr>
      </w:r>
      <w:r w:rsidR="004538D0">
        <w:rPr>
          <w:noProof/>
        </w:rPr>
        <w:fldChar w:fldCharType="separate"/>
      </w:r>
      <w:r w:rsidR="00FC5167">
        <w:rPr>
          <w:noProof/>
        </w:rPr>
        <w:t>22</w:t>
      </w:r>
      <w:r w:rsidR="004538D0">
        <w:rPr>
          <w:noProof/>
        </w:rPr>
        <w:fldChar w:fldCharType="end"/>
      </w:r>
    </w:p>
    <w:p w:rsidR="004D2EB6" w:rsidRDefault="004D2EB6">
      <w:pPr>
        <w:pStyle w:val="21"/>
        <w:tabs>
          <w:tab w:val="right" w:leader="dot" w:pos="9061"/>
        </w:tabs>
        <w:rPr>
          <w:noProof/>
        </w:rPr>
      </w:pPr>
      <w:r>
        <w:rPr>
          <w:noProof/>
        </w:rPr>
        <w:t>3.1.1. Данные о фирменном наименовании (наименовании) эмитента</w:t>
      </w:r>
      <w:r>
        <w:rPr>
          <w:noProof/>
        </w:rPr>
        <w:tab/>
      </w:r>
      <w:r w:rsidR="004538D0">
        <w:rPr>
          <w:noProof/>
        </w:rPr>
        <w:fldChar w:fldCharType="begin"/>
      </w:r>
      <w:r>
        <w:rPr>
          <w:noProof/>
        </w:rPr>
        <w:instrText xml:space="preserve"> PAGEREF _Toc529878578 \h </w:instrText>
      </w:r>
      <w:r w:rsidR="004538D0">
        <w:rPr>
          <w:noProof/>
        </w:rPr>
      </w:r>
      <w:r w:rsidR="004538D0">
        <w:rPr>
          <w:noProof/>
        </w:rPr>
        <w:fldChar w:fldCharType="separate"/>
      </w:r>
      <w:r w:rsidR="00FC5167">
        <w:rPr>
          <w:noProof/>
        </w:rPr>
        <w:t>22</w:t>
      </w:r>
      <w:r w:rsidR="004538D0">
        <w:rPr>
          <w:noProof/>
        </w:rPr>
        <w:fldChar w:fldCharType="end"/>
      </w:r>
    </w:p>
    <w:p w:rsidR="004D2EB6" w:rsidRDefault="004D2EB6">
      <w:pPr>
        <w:pStyle w:val="21"/>
        <w:tabs>
          <w:tab w:val="right" w:leader="dot" w:pos="9061"/>
        </w:tabs>
        <w:rPr>
          <w:noProof/>
        </w:rPr>
      </w:pPr>
      <w:r>
        <w:rPr>
          <w:noProof/>
        </w:rPr>
        <w:t>3.1.2. Сведения о государственной регистрации эмитента</w:t>
      </w:r>
      <w:r>
        <w:rPr>
          <w:noProof/>
        </w:rPr>
        <w:tab/>
      </w:r>
      <w:r w:rsidR="004538D0">
        <w:rPr>
          <w:noProof/>
        </w:rPr>
        <w:fldChar w:fldCharType="begin"/>
      </w:r>
      <w:r>
        <w:rPr>
          <w:noProof/>
        </w:rPr>
        <w:instrText xml:space="preserve"> PAGEREF _Toc529878579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3.1.3. Сведения о создании и развитии эмитента</w:t>
      </w:r>
      <w:r>
        <w:rPr>
          <w:noProof/>
        </w:rPr>
        <w:tab/>
      </w:r>
      <w:r w:rsidR="004538D0">
        <w:rPr>
          <w:noProof/>
        </w:rPr>
        <w:fldChar w:fldCharType="begin"/>
      </w:r>
      <w:r>
        <w:rPr>
          <w:noProof/>
        </w:rPr>
        <w:instrText xml:space="preserve"> PAGEREF _Toc529878580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3.1.4. Контактная информация</w:t>
      </w:r>
      <w:r>
        <w:rPr>
          <w:noProof/>
        </w:rPr>
        <w:tab/>
      </w:r>
      <w:r w:rsidR="004538D0">
        <w:rPr>
          <w:noProof/>
        </w:rPr>
        <w:fldChar w:fldCharType="begin"/>
      </w:r>
      <w:r>
        <w:rPr>
          <w:noProof/>
        </w:rPr>
        <w:instrText xml:space="preserve"> PAGEREF _Toc529878581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3.1.5. Идентификационный номер налогоплательщика</w:t>
      </w:r>
      <w:r>
        <w:rPr>
          <w:noProof/>
        </w:rPr>
        <w:tab/>
      </w:r>
      <w:r w:rsidR="004538D0">
        <w:rPr>
          <w:noProof/>
        </w:rPr>
        <w:fldChar w:fldCharType="begin"/>
      </w:r>
      <w:r>
        <w:rPr>
          <w:noProof/>
        </w:rPr>
        <w:instrText xml:space="preserve"> PAGEREF _Toc529878582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3.1.6. Филиалы и представительства эмитента</w:t>
      </w:r>
      <w:r>
        <w:rPr>
          <w:noProof/>
        </w:rPr>
        <w:tab/>
      </w:r>
      <w:r w:rsidR="004538D0">
        <w:rPr>
          <w:noProof/>
        </w:rPr>
        <w:fldChar w:fldCharType="begin"/>
      </w:r>
      <w:r>
        <w:rPr>
          <w:noProof/>
        </w:rPr>
        <w:instrText xml:space="preserve"> PAGEREF _Toc529878583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3.2. Основная хозяйственная деятельность эмитента</w:t>
      </w:r>
      <w:r>
        <w:rPr>
          <w:noProof/>
        </w:rPr>
        <w:tab/>
      </w:r>
      <w:r w:rsidR="004538D0">
        <w:rPr>
          <w:noProof/>
        </w:rPr>
        <w:fldChar w:fldCharType="begin"/>
      </w:r>
      <w:r>
        <w:rPr>
          <w:noProof/>
        </w:rPr>
        <w:instrText xml:space="preserve"> PAGEREF _Toc529878584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3.2.1. Основные виды экономической деятельности эмитента</w:t>
      </w:r>
      <w:r>
        <w:rPr>
          <w:noProof/>
        </w:rPr>
        <w:tab/>
      </w:r>
      <w:r w:rsidR="004538D0">
        <w:rPr>
          <w:noProof/>
        </w:rPr>
        <w:fldChar w:fldCharType="begin"/>
      </w:r>
      <w:r>
        <w:rPr>
          <w:noProof/>
        </w:rPr>
        <w:instrText xml:space="preserve"> PAGEREF _Toc529878585 \h </w:instrText>
      </w:r>
      <w:r w:rsidR="004538D0">
        <w:rPr>
          <w:noProof/>
        </w:rPr>
      </w:r>
      <w:r w:rsidR="004538D0">
        <w:rPr>
          <w:noProof/>
        </w:rPr>
        <w:fldChar w:fldCharType="separate"/>
      </w:r>
      <w:r w:rsidR="00FC5167">
        <w:rPr>
          <w:noProof/>
        </w:rPr>
        <w:t>23</w:t>
      </w:r>
      <w:r w:rsidR="004538D0">
        <w:rPr>
          <w:noProof/>
        </w:rPr>
        <w:fldChar w:fldCharType="end"/>
      </w:r>
    </w:p>
    <w:p w:rsidR="004D2EB6" w:rsidRDefault="004D2EB6">
      <w:pPr>
        <w:pStyle w:val="21"/>
        <w:tabs>
          <w:tab w:val="right" w:leader="dot" w:pos="9061"/>
        </w:tabs>
        <w:rPr>
          <w:noProof/>
        </w:rPr>
      </w:pPr>
      <w:r>
        <w:rPr>
          <w:noProof/>
        </w:rPr>
        <w:t>3.2.2. Основная хозяйственная деятельность эмитента</w:t>
      </w:r>
      <w:r>
        <w:rPr>
          <w:noProof/>
        </w:rPr>
        <w:tab/>
      </w:r>
      <w:r w:rsidR="004538D0">
        <w:rPr>
          <w:noProof/>
        </w:rPr>
        <w:fldChar w:fldCharType="begin"/>
      </w:r>
      <w:r>
        <w:rPr>
          <w:noProof/>
        </w:rPr>
        <w:instrText xml:space="preserve"> PAGEREF _Toc529878586 \h </w:instrText>
      </w:r>
      <w:r w:rsidR="004538D0">
        <w:rPr>
          <w:noProof/>
        </w:rPr>
      </w:r>
      <w:r w:rsidR="004538D0">
        <w:rPr>
          <w:noProof/>
        </w:rPr>
        <w:fldChar w:fldCharType="separate"/>
      </w:r>
      <w:r w:rsidR="00FC5167">
        <w:rPr>
          <w:noProof/>
        </w:rPr>
        <w:t>24</w:t>
      </w:r>
      <w:r w:rsidR="004538D0">
        <w:rPr>
          <w:noProof/>
        </w:rPr>
        <w:fldChar w:fldCharType="end"/>
      </w:r>
    </w:p>
    <w:p w:rsidR="004D2EB6" w:rsidRDefault="004D2EB6">
      <w:pPr>
        <w:pStyle w:val="21"/>
        <w:tabs>
          <w:tab w:val="right" w:leader="dot" w:pos="9061"/>
        </w:tabs>
        <w:rPr>
          <w:noProof/>
        </w:rPr>
      </w:pPr>
      <w:r>
        <w:rPr>
          <w:noProof/>
        </w:rPr>
        <w:t>3.2.3. Материалы, товары (сырье) и поставщики эмитента</w:t>
      </w:r>
      <w:r>
        <w:rPr>
          <w:noProof/>
        </w:rPr>
        <w:tab/>
      </w:r>
      <w:r w:rsidR="004538D0">
        <w:rPr>
          <w:noProof/>
        </w:rPr>
        <w:fldChar w:fldCharType="begin"/>
      </w:r>
      <w:r>
        <w:rPr>
          <w:noProof/>
        </w:rPr>
        <w:instrText xml:space="preserve"> PAGEREF _Toc529878587 \h </w:instrText>
      </w:r>
      <w:r w:rsidR="004538D0">
        <w:rPr>
          <w:noProof/>
        </w:rPr>
      </w:r>
      <w:r w:rsidR="004538D0">
        <w:rPr>
          <w:noProof/>
        </w:rPr>
        <w:fldChar w:fldCharType="separate"/>
      </w:r>
      <w:r w:rsidR="00FC5167">
        <w:rPr>
          <w:noProof/>
        </w:rPr>
        <w:t>25</w:t>
      </w:r>
      <w:r w:rsidR="004538D0">
        <w:rPr>
          <w:noProof/>
        </w:rPr>
        <w:fldChar w:fldCharType="end"/>
      </w:r>
    </w:p>
    <w:p w:rsidR="004D2EB6" w:rsidRDefault="004D2EB6">
      <w:pPr>
        <w:pStyle w:val="21"/>
        <w:tabs>
          <w:tab w:val="right" w:leader="dot" w:pos="9061"/>
        </w:tabs>
        <w:rPr>
          <w:noProof/>
        </w:rPr>
      </w:pPr>
      <w:r>
        <w:rPr>
          <w:noProof/>
        </w:rPr>
        <w:t>3.2.4. Рынки сбыта продукции (работ, услуг) эмитента</w:t>
      </w:r>
      <w:r>
        <w:rPr>
          <w:noProof/>
        </w:rPr>
        <w:tab/>
      </w:r>
      <w:r w:rsidR="004538D0">
        <w:rPr>
          <w:noProof/>
        </w:rPr>
        <w:fldChar w:fldCharType="begin"/>
      </w:r>
      <w:r>
        <w:rPr>
          <w:noProof/>
        </w:rPr>
        <w:instrText xml:space="preserve"> PAGEREF _Toc529878588 \h </w:instrText>
      </w:r>
      <w:r w:rsidR="004538D0">
        <w:rPr>
          <w:noProof/>
        </w:rPr>
      </w:r>
      <w:r w:rsidR="004538D0">
        <w:rPr>
          <w:noProof/>
        </w:rPr>
        <w:fldChar w:fldCharType="separate"/>
      </w:r>
      <w:r w:rsidR="00FC5167">
        <w:rPr>
          <w:noProof/>
        </w:rPr>
        <w:t>26</w:t>
      </w:r>
      <w:r w:rsidR="004538D0">
        <w:rPr>
          <w:noProof/>
        </w:rPr>
        <w:fldChar w:fldCharType="end"/>
      </w:r>
    </w:p>
    <w:p w:rsidR="004D2EB6" w:rsidRDefault="004D2EB6">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4538D0">
        <w:rPr>
          <w:noProof/>
        </w:rPr>
        <w:fldChar w:fldCharType="begin"/>
      </w:r>
      <w:r>
        <w:rPr>
          <w:noProof/>
        </w:rPr>
        <w:instrText xml:space="preserve"> PAGEREF _Toc529878589 \h </w:instrText>
      </w:r>
      <w:r w:rsidR="004538D0">
        <w:rPr>
          <w:noProof/>
        </w:rPr>
      </w:r>
      <w:r w:rsidR="004538D0">
        <w:rPr>
          <w:noProof/>
        </w:rPr>
        <w:fldChar w:fldCharType="separate"/>
      </w:r>
      <w:r w:rsidR="00FC5167">
        <w:rPr>
          <w:noProof/>
        </w:rPr>
        <w:t>26</w:t>
      </w:r>
      <w:r w:rsidR="004538D0">
        <w:rPr>
          <w:noProof/>
        </w:rPr>
        <w:fldChar w:fldCharType="end"/>
      </w:r>
    </w:p>
    <w:p w:rsidR="004D2EB6" w:rsidRDefault="004D2EB6">
      <w:pPr>
        <w:pStyle w:val="21"/>
        <w:tabs>
          <w:tab w:val="right" w:leader="dot" w:pos="9061"/>
        </w:tabs>
        <w:rPr>
          <w:noProof/>
        </w:rPr>
      </w:pPr>
      <w:r>
        <w:rPr>
          <w:noProof/>
        </w:rPr>
        <w:t>3.2.6. Сведения о деятельности отдельных категорий эмитентов</w:t>
      </w:r>
      <w:r>
        <w:rPr>
          <w:noProof/>
        </w:rPr>
        <w:tab/>
      </w:r>
      <w:r w:rsidR="004538D0">
        <w:rPr>
          <w:noProof/>
        </w:rPr>
        <w:fldChar w:fldCharType="begin"/>
      </w:r>
      <w:r>
        <w:rPr>
          <w:noProof/>
        </w:rPr>
        <w:instrText xml:space="preserve"> PAGEREF _Toc529878590 \h </w:instrText>
      </w:r>
      <w:r w:rsidR="004538D0">
        <w:rPr>
          <w:noProof/>
        </w:rPr>
      </w:r>
      <w:r w:rsidR="004538D0">
        <w:rPr>
          <w:noProof/>
        </w:rPr>
        <w:fldChar w:fldCharType="separate"/>
      </w:r>
      <w:r w:rsidR="00FC5167">
        <w:rPr>
          <w:noProof/>
        </w:rPr>
        <w:t>26</w:t>
      </w:r>
      <w:r w:rsidR="004538D0">
        <w:rPr>
          <w:noProof/>
        </w:rPr>
        <w:fldChar w:fldCharType="end"/>
      </w:r>
    </w:p>
    <w:p w:rsidR="004D2EB6" w:rsidRDefault="004D2EB6">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4538D0">
        <w:rPr>
          <w:noProof/>
        </w:rPr>
        <w:fldChar w:fldCharType="begin"/>
      </w:r>
      <w:r>
        <w:rPr>
          <w:noProof/>
        </w:rPr>
        <w:instrText xml:space="preserve"> PAGEREF _Toc529878591 \h </w:instrText>
      </w:r>
      <w:r w:rsidR="004538D0">
        <w:rPr>
          <w:noProof/>
        </w:rPr>
      </w:r>
      <w:r w:rsidR="004538D0">
        <w:rPr>
          <w:noProof/>
        </w:rPr>
        <w:fldChar w:fldCharType="separate"/>
      </w:r>
      <w:r w:rsidR="00FC5167">
        <w:rPr>
          <w:noProof/>
        </w:rPr>
        <w:t>26</w:t>
      </w:r>
      <w:r w:rsidR="004538D0">
        <w:rPr>
          <w:noProof/>
        </w:rPr>
        <w:fldChar w:fldCharType="end"/>
      </w:r>
    </w:p>
    <w:p w:rsidR="004D2EB6" w:rsidRDefault="004D2EB6">
      <w:pPr>
        <w:pStyle w:val="21"/>
        <w:tabs>
          <w:tab w:val="right" w:leader="dot" w:pos="9061"/>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sidR="004538D0">
        <w:rPr>
          <w:noProof/>
        </w:rPr>
        <w:fldChar w:fldCharType="begin"/>
      </w:r>
      <w:r>
        <w:rPr>
          <w:noProof/>
        </w:rPr>
        <w:instrText xml:space="preserve"> PAGEREF _Toc529878592 \h </w:instrText>
      </w:r>
      <w:r w:rsidR="004538D0">
        <w:rPr>
          <w:noProof/>
        </w:rPr>
      </w:r>
      <w:r w:rsidR="004538D0">
        <w:rPr>
          <w:noProof/>
        </w:rPr>
        <w:fldChar w:fldCharType="separate"/>
      </w:r>
      <w:r w:rsidR="00FC5167">
        <w:rPr>
          <w:noProof/>
        </w:rPr>
        <w:t>27</w:t>
      </w:r>
      <w:r w:rsidR="004538D0">
        <w:rPr>
          <w:noProof/>
        </w:rPr>
        <w:fldChar w:fldCharType="end"/>
      </w:r>
    </w:p>
    <w:p w:rsidR="004D2EB6" w:rsidRDefault="004D2EB6">
      <w:pPr>
        <w:pStyle w:val="21"/>
        <w:tabs>
          <w:tab w:val="right" w:leader="dot" w:pos="9061"/>
        </w:tabs>
        <w:rPr>
          <w:noProof/>
        </w:rPr>
      </w:pPr>
      <w:r>
        <w:rPr>
          <w:noProof/>
        </w:rPr>
        <w:t>3.3. Планы будущей деятельности эмитента</w:t>
      </w:r>
      <w:r>
        <w:rPr>
          <w:noProof/>
        </w:rPr>
        <w:tab/>
      </w:r>
      <w:r w:rsidR="004538D0">
        <w:rPr>
          <w:noProof/>
        </w:rPr>
        <w:fldChar w:fldCharType="begin"/>
      </w:r>
      <w:r>
        <w:rPr>
          <w:noProof/>
        </w:rPr>
        <w:instrText xml:space="preserve"> PAGEREF _Toc529878593 \h </w:instrText>
      </w:r>
      <w:r w:rsidR="004538D0">
        <w:rPr>
          <w:noProof/>
        </w:rPr>
      </w:r>
      <w:r w:rsidR="004538D0">
        <w:rPr>
          <w:noProof/>
        </w:rPr>
        <w:fldChar w:fldCharType="separate"/>
      </w:r>
      <w:r w:rsidR="00FC5167">
        <w:rPr>
          <w:noProof/>
        </w:rPr>
        <w:t>27</w:t>
      </w:r>
      <w:r w:rsidR="004538D0">
        <w:rPr>
          <w:noProof/>
        </w:rPr>
        <w:fldChar w:fldCharType="end"/>
      </w:r>
    </w:p>
    <w:p w:rsidR="004D2EB6" w:rsidRDefault="004D2EB6">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4538D0">
        <w:rPr>
          <w:noProof/>
        </w:rPr>
        <w:fldChar w:fldCharType="begin"/>
      </w:r>
      <w:r>
        <w:rPr>
          <w:noProof/>
        </w:rPr>
        <w:instrText xml:space="preserve"> PAGEREF _Toc529878594 \h </w:instrText>
      </w:r>
      <w:r w:rsidR="004538D0">
        <w:rPr>
          <w:noProof/>
        </w:rPr>
      </w:r>
      <w:r w:rsidR="004538D0">
        <w:rPr>
          <w:noProof/>
        </w:rPr>
        <w:fldChar w:fldCharType="separate"/>
      </w:r>
      <w:r w:rsidR="00FC5167">
        <w:rPr>
          <w:noProof/>
        </w:rPr>
        <w:t>27</w:t>
      </w:r>
      <w:r w:rsidR="004538D0">
        <w:rPr>
          <w:noProof/>
        </w:rPr>
        <w:fldChar w:fldCharType="end"/>
      </w:r>
    </w:p>
    <w:p w:rsidR="004D2EB6" w:rsidRDefault="004D2EB6">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4538D0">
        <w:rPr>
          <w:noProof/>
        </w:rPr>
        <w:fldChar w:fldCharType="begin"/>
      </w:r>
      <w:r>
        <w:rPr>
          <w:noProof/>
        </w:rPr>
        <w:instrText xml:space="preserve"> PAGEREF _Toc529878595 \h </w:instrText>
      </w:r>
      <w:r w:rsidR="004538D0">
        <w:rPr>
          <w:noProof/>
        </w:rPr>
      </w:r>
      <w:r w:rsidR="004538D0">
        <w:rPr>
          <w:noProof/>
        </w:rPr>
        <w:fldChar w:fldCharType="separate"/>
      </w:r>
      <w:r w:rsidR="00FC5167">
        <w:rPr>
          <w:noProof/>
        </w:rPr>
        <w:t>27</w:t>
      </w:r>
      <w:r w:rsidR="004538D0">
        <w:rPr>
          <w:noProof/>
        </w:rPr>
        <w:fldChar w:fldCharType="end"/>
      </w:r>
    </w:p>
    <w:p w:rsidR="004D2EB6" w:rsidRDefault="004D2EB6">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4538D0">
        <w:rPr>
          <w:noProof/>
        </w:rPr>
        <w:fldChar w:fldCharType="begin"/>
      </w:r>
      <w:r>
        <w:rPr>
          <w:noProof/>
        </w:rPr>
        <w:instrText xml:space="preserve"> PAGEREF _Toc529878596 \h </w:instrText>
      </w:r>
      <w:r w:rsidR="004538D0">
        <w:rPr>
          <w:noProof/>
        </w:rPr>
      </w:r>
      <w:r w:rsidR="004538D0">
        <w:rPr>
          <w:noProof/>
        </w:rPr>
        <w:fldChar w:fldCharType="separate"/>
      </w:r>
      <w:r w:rsidR="00FC5167">
        <w:rPr>
          <w:noProof/>
        </w:rPr>
        <w:t>27</w:t>
      </w:r>
      <w:r w:rsidR="004538D0">
        <w:rPr>
          <w:noProof/>
        </w:rPr>
        <w:fldChar w:fldCharType="end"/>
      </w:r>
    </w:p>
    <w:p w:rsidR="004D2EB6" w:rsidRDefault="004D2EB6">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4538D0">
        <w:rPr>
          <w:noProof/>
        </w:rPr>
        <w:fldChar w:fldCharType="begin"/>
      </w:r>
      <w:r>
        <w:rPr>
          <w:noProof/>
        </w:rPr>
        <w:instrText xml:space="preserve"> PAGEREF _Toc529878597 \h </w:instrText>
      </w:r>
      <w:r w:rsidR="004538D0">
        <w:rPr>
          <w:noProof/>
        </w:rPr>
      </w:r>
      <w:r w:rsidR="004538D0">
        <w:rPr>
          <w:noProof/>
        </w:rPr>
        <w:fldChar w:fldCharType="separate"/>
      </w:r>
      <w:r w:rsidR="00FC5167">
        <w:rPr>
          <w:noProof/>
        </w:rPr>
        <w:t>28</w:t>
      </w:r>
      <w:r w:rsidR="004538D0">
        <w:rPr>
          <w:noProof/>
        </w:rPr>
        <w:fldChar w:fldCharType="end"/>
      </w:r>
    </w:p>
    <w:p w:rsidR="004D2EB6" w:rsidRDefault="004D2EB6">
      <w:pPr>
        <w:pStyle w:val="21"/>
        <w:tabs>
          <w:tab w:val="right" w:leader="dot" w:pos="9061"/>
        </w:tabs>
        <w:rPr>
          <w:noProof/>
        </w:rPr>
      </w:pPr>
      <w:r>
        <w:rPr>
          <w:noProof/>
        </w:rPr>
        <w:lastRenderedPageBreak/>
        <w:t>4.1. Результаты финансово-хозяйственной деятельности эмитента</w:t>
      </w:r>
      <w:r>
        <w:rPr>
          <w:noProof/>
        </w:rPr>
        <w:tab/>
      </w:r>
      <w:r w:rsidR="004538D0">
        <w:rPr>
          <w:noProof/>
        </w:rPr>
        <w:fldChar w:fldCharType="begin"/>
      </w:r>
      <w:r>
        <w:rPr>
          <w:noProof/>
        </w:rPr>
        <w:instrText xml:space="preserve"> PAGEREF _Toc529878598 \h </w:instrText>
      </w:r>
      <w:r w:rsidR="004538D0">
        <w:rPr>
          <w:noProof/>
        </w:rPr>
      </w:r>
      <w:r w:rsidR="004538D0">
        <w:rPr>
          <w:noProof/>
        </w:rPr>
        <w:fldChar w:fldCharType="separate"/>
      </w:r>
      <w:r w:rsidR="00FC5167">
        <w:rPr>
          <w:noProof/>
        </w:rPr>
        <w:t>28</w:t>
      </w:r>
      <w:r w:rsidR="004538D0">
        <w:rPr>
          <w:noProof/>
        </w:rPr>
        <w:fldChar w:fldCharType="end"/>
      </w:r>
    </w:p>
    <w:p w:rsidR="004D2EB6" w:rsidRDefault="004D2EB6">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4538D0">
        <w:rPr>
          <w:noProof/>
        </w:rPr>
        <w:fldChar w:fldCharType="begin"/>
      </w:r>
      <w:r>
        <w:rPr>
          <w:noProof/>
        </w:rPr>
        <w:instrText xml:space="preserve"> PAGEREF _Toc529878599 \h </w:instrText>
      </w:r>
      <w:r w:rsidR="004538D0">
        <w:rPr>
          <w:noProof/>
        </w:rPr>
      </w:r>
      <w:r w:rsidR="004538D0">
        <w:rPr>
          <w:noProof/>
        </w:rPr>
        <w:fldChar w:fldCharType="separate"/>
      </w:r>
      <w:r w:rsidR="00FC5167">
        <w:rPr>
          <w:noProof/>
        </w:rPr>
        <w:t>29</w:t>
      </w:r>
      <w:r w:rsidR="004538D0">
        <w:rPr>
          <w:noProof/>
        </w:rPr>
        <w:fldChar w:fldCharType="end"/>
      </w:r>
    </w:p>
    <w:p w:rsidR="004D2EB6" w:rsidRDefault="004D2EB6">
      <w:pPr>
        <w:pStyle w:val="21"/>
        <w:tabs>
          <w:tab w:val="right" w:leader="dot" w:pos="9061"/>
        </w:tabs>
        <w:rPr>
          <w:noProof/>
        </w:rPr>
      </w:pPr>
      <w:r>
        <w:rPr>
          <w:noProof/>
        </w:rPr>
        <w:t>4.3. Финансовые вложения эмитента</w:t>
      </w:r>
      <w:r>
        <w:rPr>
          <w:noProof/>
        </w:rPr>
        <w:tab/>
      </w:r>
      <w:r w:rsidR="004538D0">
        <w:rPr>
          <w:noProof/>
        </w:rPr>
        <w:fldChar w:fldCharType="begin"/>
      </w:r>
      <w:r>
        <w:rPr>
          <w:noProof/>
        </w:rPr>
        <w:instrText xml:space="preserve"> PAGEREF _Toc529878600 \h </w:instrText>
      </w:r>
      <w:r w:rsidR="004538D0">
        <w:rPr>
          <w:noProof/>
        </w:rPr>
      </w:r>
      <w:r w:rsidR="004538D0">
        <w:rPr>
          <w:noProof/>
        </w:rPr>
        <w:fldChar w:fldCharType="separate"/>
      </w:r>
      <w:r w:rsidR="00FC5167">
        <w:rPr>
          <w:noProof/>
        </w:rPr>
        <w:t>30</w:t>
      </w:r>
      <w:r w:rsidR="004538D0">
        <w:rPr>
          <w:noProof/>
        </w:rPr>
        <w:fldChar w:fldCharType="end"/>
      </w:r>
    </w:p>
    <w:p w:rsidR="004D2EB6" w:rsidRDefault="004D2EB6">
      <w:pPr>
        <w:pStyle w:val="21"/>
        <w:tabs>
          <w:tab w:val="right" w:leader="dot" w:pos="9061"/>
        </w:tabs>
        <w:rPr>
          <w:noProof/>
        </w:rPr>
      </w:pPr>
      <w:r>
        <w:rPr>
          <w:noProof/>
        </w:rPr>
        <w:t>4.4. Нематериальные активы эмитента</w:t>
      </w:r>
      <w:r>
        <w:rPr>
          <w:noProof/>
        </w:rPr>
        <w:tab/>
      </w:r>
      <w:r w:rsidR="004538D0">
        <w:rPr>
          <w:noProof/>
        </w:rPr>
        <w:fldChar w:fldCharType="begin"/>
      </w:r>
      <w:r>
        <w:rPr>
          <w:noProof/>
        </w:rPr>
        <w:instrText xml:space="preserve"> PAGEREF _Toc529878601 \h </w:instrText>
      </w:r>
      <w:r w:rsidR="004538D0">
        <w:rPr>
          <w:noProof/>
        </w:rPr>
      </w:r>
      <w:r w:rsidR="004538D0">
        <w:rPr>
          <w:noProof/>
        </w:rPr>
        <w:fldChar w:fldCharType="separate"/>
      </w:r>
      <w:r w:rsidR="00FC5167">
        <w:rPr>
          <w:noProof/>
        </w:rPr>
        <w:t>30</w:t>
      </w:r>
      <w:r w:rsidR="004538D0">
        <w:rPr>
          <w:noProof/>
        </w:rPr>
        <w:fldChar w:fldCharType="end"/>
      </w:r>
    </w:p>
    <w:p w:rsidR="004D2EB6" w:rsidRDefault="004D2EB6">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4538D0">
        <w:rPr>
          <w:noProof/>
        </w:rPr>
        <w:fldChar w:fldCharType="begin"/>
      </w:r>
      <w:r>
        <w:rPr>
          <w:noProof/>
        </w:rPr>
        <w:instrText xml:space="preserve"> PAGEREF _Toc529878602 \h </w:instrText>
      </w:r>
      <w:r w:rsidR="004538D0">
        <w:rPr>
          <w:noProof/>
        </w:rPr>
      </w:r>
      <w:r w:rsidR="004538D0">
        <w:rPr>
          <w:noProof/>
        </w:rPr>
        <w:fldChar w:fldCharType="separate"/>
      </w:r>
      <w:r w:rsidR="00FC5167">
        <w:rPr>
          <w:noProof/>
        </w:rPr>
        <w:t>30</w:t>
      </w:r>
      <w:r w:rsidR="004538D0">
        <w:rPr>
          <w:noProof/>
        </w:rPr>
        <w:fldChar w:fldCharType="end"/>
      </w:r>
    </w:p>
    <w:p w:rsidR="004D2EB6" w:rsidRDefault="004D2EB6">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4538D0">
        <w:rPr>
          <w:noProof/>
        </w:rPr>
        <w:fldChar w:fldCharType="begin"/>
      </w:r>
      <w:r>
        <w:rPr>
          <w:noProof/>
        </w:rPr>
        <w:instrText xml:space="preserve"> PAGEREF _Toc529878603 \h </w:instrText>
      </w:r>
      <w:r w:rsidR="004538D0">
        <w:rPr>
          <w:noProof/>
        </w:rPr>
      </w:r>
      <w:r w:rsidR="004538D0">
        <w:rPr>
          <w:noProof/>
        </w:rPr>
        <w:fldChar w:fldCharType="separate"/>
      </w:r>
      <w:r w:rsidR="00FC5167">
        <w:rPr>
          <w:noProof/>
        </w:rPr>
        <w:t>30</w:t>
      </w:r>
      <w:r w:rsidR="004538D0">
        <w:rPr>
          <w:noProof/>
        </w:rPr>
        <w:fldChar w:fldCharType="end"/>
      </w:r>
    </w:p>
    <w:p w:rsidR="004D2EB6" w:rsidRDefault="004D2EB6">
      <w:pPr>
        <w:pStyle w:val="21"/>
        <w:tabs>
          <w:tab w:val="right" w:leader="dot" w:pos="9061"/>
        </w:tabs>
        <w:rPr>
          <w:noProof/>
        </w:rPr>
      </w:pPr>
      <w:r>
        <w:rPr>
          <w:noProof/>
        </w:rPr>
        <w:t>4.7. Анализ факторов и условий, влияющих на деятельность эмитента</w:t>
      </w:r>
      <w:r>
        <w:rPr>
          <w:noProof/>
        </w:rPr>
        <w:tab/>
      </w:r>
      <w:r w:rsidR="004538D0">
        <w:rPr>
          <w:noProof/>
        </w:rPr>
        <w:fldChar w:fldCharType="begin"/>
      </w:r>
      <w:r>
        <w:rPr>
          <w:noProof/>
        </w:rPr>
        <w:instrText xml:space="preserve"> PAGEREF _Toc529878604 \h </w:instrText>
      </w:r>
      <w:r w:rsidR="004538D0">
        <w:rPr>
          <w:noProof/>
        </w:rPr>
      </w:r>
      <w:r w:rsidR="004538D0">
        <w:rPr>
          <w:noProof/>
        </w:rPr>
        <w:fldChar w:fldCharType="separate"/>
      </w:r>
      <w:r w:rsidR="00FC5167">
        <w:rPr>
          <w:noProof/>
        </w:rPr>
        <w:t>30</w:t>
      </w:r>
      <w:r w:rsidR="004538D0">
        <w:rPr>
          <w:noProof/>
        </w:rPr>
        <w:fldChar w:fldCharType="end"/>
      </w:r>
    </w:p>
    <w:p w:rsidR="004D2EB6" w:rsidRDefault="004D2EB6">
      <w:pPr>
        <w:pStyle w:val="21"/>
        <w:tabs>
          <w:tab w:val="right" w:leader="dot" w:pos="9061"/>
        </w:tabs>
        <w:rPr>
          <w:noProof/>
        </w:rPr>
      </w:pPr>
      <w:r>
        <w:rPr>
          <w:noProof/>
        </w:rPr>
        <w:t>4.8. Конкуренты эмитента</w:t>
      </w:r>
      <w:r>
        <w:rPr>
          <w:noProof/>
        </w:rPr>
        <w:tab/>
      </w:r>
      <w:r w:rsidR="004538D0">
        <w:rPr>
          <w:noProof/>
        </w:rPr>
        <w:fldChar w:fldCharType="begin"/>
      </w:r>
      <w:r>
        <w:rPr>
          <w:noProof/>
        </w:rPr>
        <w:instrText xml:space="preserve"> PAGEREF _Toc529878605 \h </w:instrText>
      </w:r>
      <w:r w:rsidR="004538D0">
        <w:rPr>
          <w:noProof/>
        </w:rPr>
      </w:r>
      <w:r w:rsidR="004538D0">
        <w:rPr>
          <w:noProof/>
        </w:rPr>
        <w:fldChar w:fldCharType="separate"/>
      </w:r>
      <w:r w:rsidR="00FC5167">
        <w:rPr>
          <w:noProof/>
        </w:rPr>
        <w:t>31</w:t>
      </w:r>
      <w:r w:rsidR="004538D0">
        <w:rPr>
          <w:noProof/>
        </w:rPr>
        <w:fldChar w:fldCharType="end"/>
      </w:r>
    </w:p>
    <w:p w:rsidR="004D2EB6" w:rsidRDefault="004D2EB6">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4538D0">
        <w:rPr>
          <w:noProof/>
        </w:rPr>
        <w:fldChar w:fldCharType="begin"/>
      </w:r>
      <w:r>
        <w:rPr>
          <w:noProof/>
        </w:rPr>
        <w:instrText xml:space="preserve"> PAGEREF _Toc529878606 \h </w:instrText>
      </w:r>
      <w:r w:rsidR="004538D0">
        <w:rPr>
          <w:noProof/>
        </w:rPr>
      </w:r>
      <w:r w:rsidR="004538D0">
        <w:rPr>
          <w:noProof/>
        </w:rPr>
        <w:fldChar w:fldCharType="separate"/>
      </w:r>
      <w:r w:rsidR="00FC5167">
        <w:rPr>
          <w:noProof/>
        </w:rPr>
        <w:t>32</w:t>
      </w:r>
      <w:r w:rsidR="004538D0">
        <w:rPr>
          <w:noProof/>
        </w:rPr>
        <w:fldChar w:fldCharType="end"/>
      </w:r>
    </w:p>
    <w:p w:rsidR="004D2EB6" w:rsidRDefault="004D2EB6">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4538D0">
        <w:rPr>
          <w:noProof/>
        </w:rPr>
        <w:fldChar w:fldCharType="begin"/>
      </w:r>
      <w:r>
        <w:rPr>
          <w:noProof/>
        </w:rPr>
        <w:instrText xml:space="preserve"> PAGEREF _Toc529878607 \h </w:instrText>
      </w:r>
      <w:r w:rsidR="004538D0">
        <w:rPr>
          <w:noProof/>
        </w:rPr>
      </w:r>
      <w:r w:rsidR="004538D0">
        <w:rPr>
          <w:noProof/>
        </w:rPr>
        <w:fldChar w:fldCharType="separate"/>
      </w:r>
      <w:r w:rsidR="00FC5167">
        <w:rPr>
          <w:noProof/>
        </w:rPr>
        <w:t>32</w:t>
      </w:r>
      <w:r w:rsidR="004538D0">
        <w:rPr>
          <w:noProof/>
        </w:rPr>
        <w:fldChar w:fldCharType="end"/>
      </w:r>
    </w:p>
    <w:p w:rsidR="004D2EB6" w:rsidRDefault="004D2EB6">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4538D0">
        <w:rPr>
          <w:noProof/>
        </w:rPr>
        <w:fldChar w:fldCharType="begin"/>
      </w:r>
      <w:r>
        <w:rPr>
          <w:noProof/>
        </w:rPr>
        <w:instrText xml:space="preserve"> PAGEREF _Toc529878608 \h </w:instrText>
      </w:r>
      <w:r w:rsidR="004538D0">
        <w:rPr>
          <w:noProof/>
        </w:rPr>
      </w:r>
      <w:r w:rsidR="004538D0">
        <w:rPr>
          <w:noProof/>
        </w:rPr>
        <w:fldChar w:fldCharType="separate"/>
      </w:r>
      <w:r w:rsidR="00FC5167">
        <w:rPr>
          <w:noProof/>
        </w:rPr>
        <w:t>35</w:t>
      </w:r>
      <w:r w:rsidR="004538D0">
        <w:rPr>
          <w:noProof/>
        </w:rPr>
        <w:fldChar w:fldCharType="end"/>
      </w:r>
    </w:p>
    <w:p w:rsidR="004D2EB6" w:rsidRDefault="004D2EB6">
      <w:pPr>
        <w:pStyle w:val="21"/>
        <w:tabs>
          <w:tab w:val="right" w:leader="dot" w:pos="9061"/>
        </w:tabs>
        <w:rPr>
          <w:noProof/>
        </w:rPr>
      </w:pPr>
      <w:r>
        <w:rPr>
          <w:noProof/>
        </w:rPr>
        <w:t>5.2.1. Состав совета директоров (наблюдательного совета) эмитента</w:t>
      </w:r>
      <w:r>
        <w:rPr>
          <w:noProof/>
        </w:rPr>
        <w:tab/>
      </w:r>
      <w:r w:rsidR="004538D0">
        <w:rPr>
          <w:noProof/>
        </w:rPr>
        <w:fldChar w:fldCharType="begin"/>
      </w:r>
      <w:r>
        <w:rPr>
          <w:noProof/>
        </w:rPr>
        <w:instrText xml:space="preserve"> PAGEREF _Toc529878609 \h </w:instrText>
      </w:r>
      <w:r w:rsidR="004538D0">
        <w:rPr>
          <w:noProof/>
        </w:rPr>
      </w:r>
      <w:r w:rsidR="004538D0">
        <w:rPr>
          <w:noProof/>
        </w:rPr>
        <w:fldChar w:fldCharType="separate"/>
      </w:r>
      <w:r w:rsidR="00FC5167">
        <w:rPr>
          <w:noProof/>
        </w:rPr>
        <w:t>35</w:t>
      </w:r>
      <w:r w:rsidR="004538D0">
        <w:rPr>
          <w:noProof/>
        </w:rPr>
        <w:fldChar w:fldCharType="end"/>
      </w:r>
    </w:p>
    <w:p w:rsidR="004D2EB6" w:rsidRDefault="004D2EB6">
      <w:pPr>
        <w:pStyle w:val="21"/>
        <w:tabs>
          <w:tab w:val="right" w:leader="dot" w:pos="9061"/>
        </w:tabs>
        <w:rPr>
          <w:noProof/>
        </w:rPr>
      </w:pPr>
      <w:r>
        <w:rPr>
          <w:noProof/>
        </w:rPr>
        <w:t>5.2.2. Информация о единоличном исполнительном органе эмитента</w:t>
      </w:r>
      <w:r>
        <w:rPr>
          <w:noProof/>
        </w:rPr>
        <w:tab/>
      </w:r>
      <w:r w:rsidR="004538D0">
        <w:rPr>
          <w:noProof/>
        </w:rPr>
        <w:fldChar w:fldCharType="begin"/>
      </w:r>
      <w:r>
        <w:rPr>
          <w:noProof/>
        </w:rPr>
        <w:instrText xml:space="preserve"> PAGEREF _Toc529878610 \h </w:instrText>
      </w:r>
      <w:r w:rsidR="004538D0">
        <w:rPr>
          <w:noProof/>
        </w:rPr>
      </w:r>
      <w:r w:rsidR="004538D0">
        <w:rPr>
          <w:noProof/>
        </w:rPr>
        <w:fldChar w:fldCharType="separate"/>
      </w:r>
      <w:r w:rsidR="00FC5167">
        <w:rPr>
          <w:noProof/>
        </w:rPr>
        <w:t>40</w:t>
      </w:r>
      <w:r w:rsidR="004538D0">
        <w:rPr>
          <w:noProof/>
        </w:rPr>
        <w:fldChar w:fldCharType="end"/>
      </w:r>
    </w:p>
    <w:p w:rsidR="004D2EB6" w:rsidRDefault="004D2EB6">
      <w:pPr>
        <w:pStyle w:val="21"/>
        <w:tabs>
          <w:tab w:val="right" w:leader="dot" w:pos="9061"/>
        </w:tabs>
        <w:rPr>
          <w:noProof/>
        </w:rPr>
      </w:pPr>
      <w:r>
        <w:rPr>
          <w:noProof/>
        </w:rPr>
        <w:t>5.2.3. Состав коллегиального исполнительного органа эмитента</w:t>
      </w:r>
      <w:r>
        <w:rPr>
          <w:noProof/>
        </w:rPr>
        <w:tab/>
      </w:r>
      <w:r w:rsidR="004538D0">
        <w:rPr>
          <w:noProof/>
        </w:rPr>
        <w:fldChar w:fldCharType="begin"/>
      </w:r>
      <w:r>
        <w:rPr>
          <w:noProof/>
        </w:rPr>
        <w:instrText xml:space="preserve"> PAGEREF _Toc529878611 \h </w:instrText>
      </w:r>
      <w:r w:rsidR="004538D0">
        <w:rPr>
          <w:noProof/>
        </w:rPr>
      </w:r>
      <w:r w:rsidR="004538D0">
        <w:rPr>
          <w:noProof/>
        </w:rPr>
        <w:fldChar w:fldCharType="separate"/>
      </w:r>
      <w:r w:rsidR="00FC5167">
        <w:rPr>
          <w:noProof/>
        </w:rPr>
        <w:t>40</w:t>
      </w:r>
      <w:r w:rsidR="004538D0">
        <w:rPr>
          <w:noProof/>
        </w:rPr>
        <w:fldChar w:fldCharType="end"/>
      </w:r>
    </w:p>
    <w:p w:rsidR="004D2EB6" w:rsidRDefault="004D2EB6">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4538D0">
        <w:rPr>
          <w:noProof/>
        </w:rPr>
        <w:fldChar w:fldCharType="begin"/>
      </w:r>
      <w:r>
        <w:rPr>
          <w:noProof/>
        </w:rPr>
        <w:instrText xml:space="preserve"> PAGEREF _Toc529878612 \h </w:instrText>
      </w:r>
      <w:r w:rsidR="004538D0">
        <w:rPr>
          <w:noProof/>
        </w:rPr>
      </w:r>
      <w:r w:rsidR="004538D0">
        <w:rPr>
          <w:noProof/>
        </w:rPr>
        <w:fldChar w:fldCharType="separate"/>
      </w:r>
      <w:r w:rsidR="00FC5167">
        <w:rPr>
          <w:noProof/>
        </w:rPr>
        <w:t>40</w:t>
      </w:r>
      <w:r w:rsidR="004538D0">
        <w:rPr>
          <w:noProof/>
        </w:rPr>
        <w:fldChar w:fldCharType="end"/>
      </w:r>
    </w:p>
    <w:p w:rsidR="004D2EB6" w:rsidRDefault="004D2EB6">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4538D0">
        <w:rPr>
          <w:noProof/>
        </w:rPr>
        <w:fldChar w:fldCharType="begin"/>
      </w:r>
      <w:r>
        <w:rPr>
          <w:noProof/>
        </w:rPr>
        <w:instrText xml:space="preserve"> PAGEREF _Toc529878613 \h </w:instrText>
      </w:r>
      <w:r w:rsidR="004538D0">
        <w:rPr>
          <w:noProof/>
        </w:rPr>
      </w:r>
      <w:r w:rsidR="004538D0">
        <w:rPr>
          <w:noProof/>
        </w:rPr>
        <w:fldChar w:fldCharType="separate"/>
      </w:r>
      <w:r w:rsidR="00FC5167">
        <w:rPr>
          <w:noProof/>
        </w:rPr>
        <w:t>41</w:t>
      </w:r>
      <w:r w:rsidR="004538D0">
        <w:rPr>
          <w:noProof/>
        </w:rPr>
        <w:fldChar w:fldCharType="end"/>
      </w:r>
    </w:p>
    <w:p w:rsidR="004D2EB6" w:rsidRDefault="004D2EB6">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4538D0">
        <w:rPr>
          <w:noProof/>
        </w:rPr>
        <w:fldChar w:fldCharType="begin"/>
      </w:r>
      <w:r>
        <w:rPr>
          <w:noProof/>
        </w:rPr>
        <w:instrText xml:space="preserve"> PAGEREF _Toc529878614 \h </w:instrText>
      </w:r>
      <w:r w:rsidR="004538D0">
        <w:rPr>
          <w:noProof/>
        </w:rPr>
      </w:r>
      <w:r w:rsidR="004538D0">
        <w:rPr>
          <w:noProof/>
        </w:rPr>
        <w:fldChar w:fldCharType="separate"/>
      </w:r>
      <w:r w:rsidR="00FC5167">
        <w:rPr>
          <w:noProof/>
        </w:rPr>
        <w:t>43</w:t>
      </w:r>
      <w:r w:rsidR="004538D0">
        <w:rPr>
          <w:noProof/>
        </w:rPr>
        <w:fldChar w:fldCharType="end"/>
      </w:r>
    </w:p>
    <w:p w:rsidR="004D2EB6" w:rsidRDefault="004D2EB6">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4538D0">
        <w:rPr>
          <w:noProof/>
        </w:rPr>
        <w:fldChar w:fldCharType="begin"/>
      </w:r>
      <w:r>
        <w:rPr>
          <w:noProof/>
        </w:rPr>
        <w:instrText xml:space="preserve"> PAGEREF _Toc529878615 \h </w:instrText>
      </w:r>
      <w:r w:rsidR="004538D0">
        <w:rPr>
          <w:noProof/>
        </w:rPr>
      </w:r>
      <w:r w:rsidR="004538D0">
        <w:rPr>
          <w:noProof/>
        </w:rPr>
        <w:fldChar w:fldCharType="separate"/>
      </w:r>
      <w:r w:rsidR="00FC5167">
        <w:rPr>
          <w:noProof/>
        </w:rPr>
        <w:t>46</w:t>
      </w:r>
      <w:r w:rsidR="004538D0">
        <w:rPr>
          <w:noProof/>
        </w:rPr>
        <w:fldChar w:fldCharType="end"/>
      </w:r>
    </w:p>
    <w:p w:rsidR="004D2EB6" w:rsidRDefault="004D2EB6">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4538D0">
        <w:rPr>
          <w:noProof/>
        </w:rPr>
        <w:fldChar w:fldCharType="begin"/>
      </w:r>
      <w:r>
        <w:rPr>
          <w:noProof/>
        </w:rPr>
        <w:instrText xml:space="preserve"> PAGEREF _Toc529878616 \h </w:instrText>
      </w:r>
      <w:r w:rsidR="004538D0">
        <w:rPr>
          <w:noProof/>
        </w:rPr>
      </w:r>
      <w:r w:rsidR="004538D0">
        <w:rPr>
          <w:noProof/>
        </w:rPr>
        <w:fldChar w:fldCharType="separate"/>
      </w:r>
      <w:r w:rsidR="00FC5167">
        <w:rPr>
          <w:noProof/>
        </w:rPr>
        <w:t>47</w:t>
      </w:r>
      <w:r w:rsidR="004538D0">
        <w:rPr>
          <w:noProof/>
        </w:rPr>
        <w:fldChar w:fldCharType="end"/>
      </w:r>
    </w:p>
    <w:p w:rsidR="004D2EB6" w:rsidRDefault="004D2EB6">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4538D0">
        <w:rPr>
          <w:noProof/>
        </w:rPr>
        <w:fldChar w:fldCharType="begin"/>
      </w:r>
      <w:r>
        <w:rPr>
          <w:noProof/>
        </w:rPr>
        <w:instrText xml:space="preserve"> PAGEREF _Toc529878617 \h </w:instrText>
      </w:r>
      <w:r w:rsidR="004538D0">
        <w:rPr>
          <w:noProof/>
        </w:rPr>
      </w:r>
      <w:r w:rsidR="004538D0">
        <w:rPr>
          <w:noProof/>
        </w:rPr>
        <w:fldChar w:fldCharType="separate"/>
      </w:r>
      <w:r w:rsidR="00FC5167">
        <w:rPr>
          <w:noProof/>
        </w:rPr>
        <w:t>47</w:t>
      </w:r>
      <w:r w:rsidR="004538D0">
        <w:rPr>
          <w:noProof/>
        </w:rPr>
        <w:fldChar w:fldCharType="end"/>
      </w:r>
    </w:p>
    <w:p w:rsidR="004D2EB6" w:rsidRDefault="004D2EB6">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4538D0">
        <w:rPr>
          <w:noProof/>
        </w:rPr>
        <w:fldChar w:fldCharType="begin"/>
      </w:r>
      <w:r>
        <w:rPr>
          <w:noProof/>
        </w:rPr>
        <w:instrText xml:space="preserve"> PAGEREF _Toc529878618 \h </w:instrText>
      </w:r>
      <w:r w:rsidR="004538D0">
        <w:rPr>
          <w:noProof/>
        </w:rPr>
      </w:r>
      <w:r w:rsidR="004538D0">
        <w:rPr>
          <w:noProof/>
        </w:rPr>
        <w:fldChar w:fldCharType="separate"/>
      </w:r>
      <w:r w:rsidR="00FC5167">
        <w:rPr>
          <w:noProof/>
        </w:rPr>
        <w:t>47</w:t>
      </w:r>
      <w:r w:rsidR="004538D0">
        <w:rPr>
          <w:noProof/>
        </w:rPr>
        <w:fldChar w:fldCharType="end"/>
      </w:r>
    </w:p>
    <w:p w:rsidR="004D2EB6" w:rsidRDefault="004D2EB6">
      <w:pPr>
        <w:pStyle w:val="21"/>
        <w:tabs>
          <w:tab w:val="right" w:leader="dot" w:pos="9061"/>
        </w:tabs>
        <w:rPr>
          <w:noProof/>
        </w:rPr>
      </w:pPr>
      <w:r>
        <w:rPr>
          <w:noProof/>
        </w:rPr>
        <w:t>6.1. Сведения об общем количестве акционеров (участников) эмитента</w:t>
      </w:r>
      <w:r>
        <w:rPr>
          <w:noProof/>
        </w:rPr>
        <w:tab/>
      </w:r>
      <w:r w:rsidR="004538D0">
        <w:rPr>
          <w:noProof/>
        </w:rPr>
        <w:fldChar w:fldCharType="begin"/>
      </w:r>
      <w:r>
        <w:rPr>
          <w:noProof/>
        </w:rPr>
        <w:instrText xml:space="preserve"> PAGEREF _Toc529878619 \h </w:instrText>
      </w:r>
      <w:r w:rsidR="004538D0">
        <w:rPr>
          <w:noProof/>
        </w:rPr>
      </w:r>
      <w:r w:rsidR="004538D0">
        <w:rPr>
          <w:noProof/>
        </w:rPr>
        <w:fldChar w:fldCharType="separate"/>
      </w:r>
      <w:r w:rsidR="00FC5167">
        <w:rPr>
          <w:noProof/>
        </w:rPr>
        <w:t>47</w:t>
      </w:r>
      <w:r w:rsidR="004538D0">
        <w:rPr>
          <w:noProof/>
        </w:rPr>
        <w:fldChar w:fldCharType="end"/>
      </w:r>
    </w:p>
    <w:p w:rsidR="004D2EB6" w:rsidRDefault="004D2EB6">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4538D0">
        <w:rPr>
          <w:noProof/>
        </w:rPr>
        <w:fldChar w:fldCharType="begin"/>
      </w:r>
      <w:r>
        <w:rPr>
          <w:noProof/>
        </w:rPr>
        <w:instrText xml:space="preserve"> PAGEREF _Toc529878620 \h </w:instrText>
      </w:r>
      <w:r w:rsidR="004538D0">
        <w:rPr>
          <w:noProof/>
        </w:rPr>
      </w:r>
      <w:r w:rsidR="004538D0">
        <w:rPr>
          <w:noProof/>
        </w:rPr>
        <w:fldChar w:fldCharType="separate"/>
      </w:r>
      <w:r w:rsidR="00FC5167">
        <w:rPr>
          <w:noProof/>
        </w:rPr>
        <w:t>48</w:t>
      </w:r>
      <w:r w:rsidR="004538D0">
        <w:rPr>
          <w:noProof/>
        </w:rPr>
        <w:fldChar w:fldCharType="end"/>
      </w:r>
    </w:p>
    <w:p w:rsidR="004D2EB6" w:rsidRDefault="004D2EB6">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4538D0">
        <w:rPr>
          <w:noProof/>
        </w:rPr>
        <w:fldChar w:fldCharType="begin"/>
      </w:r>
      <w:r>
        <w:rPr>
          <w:noProof/>
        </w:rPr>
        <w:instrText xml:space="preserve"> PAGEREF _Toc529878621 \h </w:instrText>
      </w:r>
      <w:r w:rsidR="004538D0">
        <w:rPr>
          <w:noProof/>
        </w:rPr>
      </w:r>
      <w:r w:rsidR="004538D0">
        <w:rPr>
          <w:noProof/>
        </w:rPr>
        <w:fldChar w:fldCharType="separate"/>
      </w:r>
      <w:r w:rsidR="00FC5167">
        <w:rPr>
          <w:noProof/>
        </w:rPr>
        <w:t>49</w:t>
      </w:r>
      <w:r w:rsidR="004538D0">
        <w:rPr>
          <w:noProof/>
        </w:rPr>
        <w:fldChar w:fldCharType="end"/>
      </w:r>
    </w:p>
    <w:p w:rsidR="004D2EB6" w:rsidRDefault="004D2EB6">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4538D0">
        <w:rPr>
          <w:noProof/>
        </w:rPr>
        <w:fldChar w:fldCharType="begin"/>
      </w:r>
      <w:r>
        <w:rPr>
          <w:noProof/>
        </w:rPr>
        <w:instrText xml:space="preserve"> PAGEREF _Toc529878622 \h </w:instrText>
      </w:r>
      <w:r w:rsidR="004538D0">
        <w:rPr>
          <w:noProof/>
        </w:rPr>
      </w:r>
      <w:r w:rsidR="004538D0">
        <w:rPr>
          <w:noProof/>
        </w:rPr>
        <w:fldChar w:fldCharType="separate"/>
      </w:r>
      <w:r w:rsidR="00FC5167">
        <w:rPr>
          <w:noProof/>
        </w:rPr>
        <w:t>49</w:t>
      </w:r>
      <w:r w:rsidR="004538D0">
        <w:rPr>
          <w:noProof/>
        </w:rPr>
        <w:fldChar w:fldCharType="end"/>
      </w:r>
    </w:p>
    <w:p w:rsidR="004D2EB6" w:rsidRDefault="004D2EB6">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4538D0">
        <w:rPr>
          <w:noProof/>
        </w:rPr>
        <w:fldChar w:fldCharType="begin"/>
      </w:r>
      <w:r>
        <w:rPr>
          <w:noProof/>
        </w:rPr>
        <w:instrText xml:space="preserve"> PAGEREF _Toc529878623 \h </w:instrText>
      </w:r>
      <w:r w:rsidR="004538D0">
        <w:rPr>
          <w:noProof/>
        </w:rPr>
      </w:r>
      <w:r w:rsidR="004538D0">
        <w:rPr>
          <w:noProof/>
        </w:rPr>
        <w:fldChar w:fldCharType="separate"/>
      </w:r>
      <w:r w:rsidR="00FC5167">
        <w:rPr>
          <w:noProof/>
        </w:rPr>
        <w:t>49</w:t>
      </w:r>
      <w:r w:rsidR="004538D0">
        <w:rPr>
          <w:noProof/>
        </w:rPr>
        <w:fldChar w:fldCharType="end"/>
      </w:r>
    </w:p>
    <w:p w:rsidR="004D2EB6" w:rsidRDefault="004D2EB6">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4538D0">
        <w:rPr>
          <w:noProof/>
        </w:rPr>
        <w:fldChar w:fldCharType="begin"/>
      </w:r>
      <w:r>
        <w:rPr>
          <w:noProof/>
        </w:rPr>
        <w:instrText xml:space="preserve"> PAGEREF _Toc529878624 \h </w:instrText>
      </w:r>
      <w:r w:rsidR="004538D0">
        <w:rPr>
          <w:noProof/>
        </w:rPr>
      </w:r>
      <w:r w:rsidR="004538D0">
        <w:rPr>
          <w:noProof/>
        </w:rPr>
        <w:fldChar w:fldCharType="separate"/>
      </w:r>
      <w:r w:rsidR="00FC5167">
        <w:rPr>
          <w:noProof/>
        </w:rPr>
        <w:t>52</w:t>
      </w:r>
      <w:r w:rsidR="004538D0">
        <w:rPr>
          <w:noProof/>
        </w:rPr>
        <w:fldChar w:fldCharType="end"/>
      </w:r>
    </w:p>
    <w:p w:rsidR="004D2EB6" w:rsidRDefault="004D2EB6">
      <w:pPr>
        <w:pStyle w:val="21"/>
        <w:tabs>
          <w:tab w:val="right" w:leader="dot" w:pos="9061"/>
        </w:tabs>
        <w:rPr>
          <w:noProof/>
        </w:rPr>
      </w:pPr>
      <w:r>
        <w:rPr>
          <w:noProof/>
        </w:rPr>
        <w:t>6.7. Сведения о размере дебиторской задолженности</w:t>
      </w:r>
      <w:r>
        <w:rPr>
          <w:noProof/>
        </w:rPr>
        <w:tab/>
      </w:r>
      <w:r w:rsidR="004538D0">
        <w:rPr>
          <w:noProof/>
        </w:rPr>
        <w:fldChar w:fldCharType="begin"/>
      </w:r>
      <w:r>
        <w:rPr>
          <w:noProof/>
        </w:rPr>
        <w:instrText xml:space="preserve"> PAGEREF _Toc529878625 \h </w:instrText>
      </w:r>
      <w:r w:rsidR="004538D0">
        <w:rPr>
          <w:noProof/>
        </w:rPr>
      </w:r>
      <w:r w:rsidR="004538D0">
        <w:rPr>
          <w:noProof/>
        </w:rPr>
        <w:fldChar w:fldCharType="separate"/>
      </w:r>
      <w:r w:rsidR="00FC5167">
        <w:rPr>
          <w:noProof/>
        </w:rPr>
        <w:t>52</w:t>
      </w:r>
      <w:r w:rsidR="004538D0">
        <w:rPr>
          <w:noProof/>
        </w:rPr>
        <w:fldChar w:fldCharType="end"/>
      </w:r>
    </w:p>
    <w:p w:rsidR="004D2EB6" w:rsidRDefault="004D2EB6">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sidR="004538D0">
        <w:rPr>
          <w:noProof/>
        </w:rPr>
        <w:fldChar w:fldCharType="begin"/>
      </w:r>
      <w:r>
        <w:rPr>
          <w:noProof/>
        </w:rPr>
        <w:instrText xml:space="preserve"> PAGEREF _Toc529878626 \h </w:instrText>
      </w:r>
      <w:r w:rsidR="004538D0">
        <w:rPr>
          <w:noProof/>
        </w:rPr>
      </w:r>
      <w:r w:rsidR="004538D0">
        <w:rPr>
          <w:noProof/>
        </w:rPr>
        <w:fldChar w:fldCharType="separate"/>
      </w:r>
      <w:r w:rsidR="00FC5167">
        <w:rPr>
          <w:noProof/>
        </w:rPr>
        <w:t>52</w:t>
      </w:r>
      <w:r w:rsidR="004538D0">
        <w:rPr>
          <w:noProof/>
        </w:rPr>
        <w:fldChar w:fldCharType="end"/>
      </w:r>
    </w:p>
    <w:p w:rsidR="004D2EB6" w:rsidRDefault="004D2EB6">
      <w:pPr>
        <w:pStyle w:val="21"/>
        <w:tabs>
          <w:tab w:val="right" w:leader="dot" w:pos="9061"/>
        </w:tabs>
        <w:rPr>
          <w:noProof/>
        </w:rPr>
      </w:pPr>
      <w:r>
        <w:rPr>
          <w:noProof/>
        </w:rPr>
        <w:t>7.1. Годовая бухгалтерская(финансовая) отчетность эмитента</w:t>
      </w:r>
      <w:r>
        <w:rPr>
          <w:noProof/>
        </w:rPr>
        <w:tab/>
      </w:r>
      <w:r w:rsidR="004538D0">
        <w:rPr>
          <w:noProof/>
        </w:rPr>
        <w:fldChar w:fldCharType="begin"/>
      </w:r>
      <w:r>
        <w:rPr>
          <w:noProof/>
        </w:rPr>
        <w:instrText xml:space="preserve"> PAGEREF _Toc529878627 \h </w:instrText>
      </w:r>
      <w:r w:rsidR="004538D0">
        <w:rPr>
          <w:noProof/>
        </w:rPr>
      </w:r>
      <w:r w:rsidR="004538D0">
        <w:rPr>
          <w:noProof/>
        </w:rPr>
        <w:fldChar w:fldCharType="separate"/>
      </w:r>
      <w:r w:rsidR="00FC5167">
        <w:rPr>
          <w:noProof/>
        </w:rPr>
        <w:t>52</w:t>
      </w:r>
      <w:r w:rsidR="004538D0">
        <w:rPr>
          <w:noProof/>
        </w:rPr>
        <w:fldChar w:fldCharType="end"/>
      </w:r>
    </w:p>
    <w:p w:rsidR="004D2EB6" w:rsidRDefault="004D2EB6">
      <w:pPr>
        <w:pStyle w:val="21"/>
        <w:tabs>
          <w:tab w:val="right" w:leader="dot" w:pos="9061"/>
        </w:tabs>
        <w:rPr>
          <w:noProof/>
        </w:rPr>
      </w:pPr>
      <w:r>
        <w:rPr>
          <w:noProof/>
        </w:rPr>
        <w:t>7.2. Промежуточная бухгалтерская (финансовая) отчетность эмитента</w:t>
      </w:r>
      <w:r>
        <w:rPr>
          <w:noProof/>
        </w:rPr>
        <w:tab/>
      </w:r>
      <w:r w:rsidR="004538D0">
        <w:rPr>
          <w:noProof/>
        </w:rPr>
        <w:fldChar w:fldCharType="begin"/>
      </w:r>
      <w:r>
        <w:rPr>
          <w:noProof/>
        </w:rPr>
        <w:instrText xml:space="preserve"> PAGEREF _Toc529878628 \h </w:instrText>
      </w:r>
      <w:r w:rsidR="004538D0">
        <w:rPr>
          <w:noProof/>
        </w:rPr>
      </w:r>
      <w:r w:rsidR="004538D0">
        <w:rPr>
          <w:noProof/>
        </w:rPr>
        <w:fldChar w:fldCharType="separate"/>
      </w:r>
      <w:r w:rsidR="00FC5167">
        <w:rPr>
          <w:noProof/>
        </w:rPr>
        <w:t>53</w:t>
      </w:r>
      <w:r w:rsidR="004538D0">
        <w:rPr>
          <w:noProof/>
        </w:rPr>
        <w:fldChar w:fldCharType="end"/>
      </w:r>
    </w:p>
    <w:p w:rsidR="004D2EB6" w:rsidRDefault="004D2EB6">
      <w:pPr>
        <w:pStyle w:val="21"/>
        <w:tabs>
          <w:tab w:val="right" w:leader="dot" w:pos="9061"/>
        </w:tabs>
        <w:rPr>
          <w:noProof/>
        </w:rPr>
      </w:pPr>
      <w:r>
        <w:rPr>
          <w:noProof/>
        </w:rPr>
        <w:t>7.3. Консолидированная финансовая отчетность эмитента</w:t>
      </w:r>
      <w:r>
        <w:rPr>
          <w:noProof/>
        </w:rPr>
        <w:tab/>
      </w:r>
      <w:r w:rsidR="004538D0">
        <w:rPr>
          <w:noProof/>
        </w:rPr>
        <w:fldChar w:fldCharType="begin"/>
      </w:r>
      <w:r>
        <w:rPr>
          <w:noProof/>
        </w:rPr>
        <w:instrText xml:space="preserve"> PAGEREF _Toc529878629 \h </w:instrText>
      </w:r>
      <w:r w:rsidR="004538D0">
        <w:rPr>
          <w:noProof/>
        </w:rPr>
      </w:r>
      <w:r w:rsidR="004538D0">
        <w:rPr>
          <w:noProof/>
        </w:rPr>
        <w:fldChar w:fldCharType="separate"/>
      </w:r>
      <w:r w:rsidR="00FC5167">
        <w:rPr>
          <w:noProof/>
        </w:rPr>
        <w:t>56</w:t>
      </w:r>
      <w:r w:rsidR="004538D0">
        <w:rPr>
          <w:noProof/>
        </w:rPr>
        <w:fldChar w:fldCharType="end"/>
      </w:r>
    </w:p>
    <w:p w:rsidR="004D2EB6" w:rsidRDefault="004D2EB6">
      <w:pPr>
        <w:pStyle w:val="21"/>
        <w:tabs>
          <w:tab w:val="right" w:leader="dot" w:pos="9061"/>
        </w:tabs>
        <w:rPr>
          <w:noProof/>
        </w:rPr>
      </w:pPr>
      <w:r>
        <w:rPr>
          <w:noProof/>
        </w:rPr>
        <w:t>7.4. Сведения об учетной политике эмитента</w:t>
      </w:r>
      <w:r>
        <w:rPr>
          <w:noProof/>
        </w:rPr>
        <w:tab/>
      </w:r>
      <w:r w:rsidR="004538D0">
        <w:rPr>
          <w:noProof/>
        </w:rPr>
        <w:fldChar w:fldCharType="begin"/>
      </w:r>
      <w:r>
        <w:rPr>
          <w:noProof/>
        </w:rPr>
        <w:instrText xml:space="preserve"> PAGEREF _Toc529878630 \h </w:instrText>
      </w:r>
      <w:r w:rsidR="004538D0">
        <w:rPr>
          <w:noProof/>
        </w:rPr>
      </w:r>
      <w:r w:rsidR="004538D0">
        <w:rPr>
          <w:noProof/>
        </w:rPr>
        <w:fldChar w:fldCharType="separate"/>
      </w:r>
      <w:r w:rsidR="00FC5167">
        <w:rPr>
          <w:noProof/>
        </w:rPr>
        <w:t>56</w:t>
      </w:r>
      <w:r w:rsidR="004538D0">
        <w:rPr>
          <w:noProof/>
        </w:rPr>
        <w:fldChar w:fldCharType="end"/>
      </w:r>
    </w:p>
    <w:p w:rsidR="004D2EB6" w:rsidRDefault="004D2EB6">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4538D0">
        <w:rPr>
          <w:noProof/>
        </w:rPr>
        <w:fldChar w:fldCharType="begin"/>
      </w:r>
      <w:r>
        <w:rPr>
          <w:noProof/>
        </w:rPr>
        <w:instrText xml:space="preserve"> PAGEREF _Toc529878631 \h </w:instrText>
      </w:r>
      <w:r w:rsidR="004538D0">
        <w:rPr>
          <w:noProof/>
        </w:rPr>
      </w:r>
      <w:r w:rsidR="004538D0">
        <w:rPr>
          <w:noProof/>
        </w:rPr>
        <w:fldChar w:fldCharType="separate"/>
      </w:r>
      <w:r w:rsidR="00FC5167">
        <w:rPr>
          <w:noProof/>
        </w:rPr>
        <w:t>57</w:t>
      </w:r>
      <w:r w:rsidR="004538D0">
        <w:rPr>
          <w:noProof/>
        </w:rPr>
        <w:fldChar w:fldCharType="end"/>
      </w:r>
    </w:p>
    <w:p w:rsidR="004D2EB6" w:rsidRDefault="004D2EB6">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4538D0">
        <w:rPr>
          <w:noProof/>
        </w:rPr>
        <w:fldChar w:fldCharType="begin"/>
      </w:r>
      <w:r>
        <w:rPr>
          <w:noProof/>
        </w:rPr>
        <w:instrText xml:space="preserve"> PAGEREF _Toc529878632 \h </w:instrText>
      </w:r>
      <w:r w:rsidR="004538D0">
        <w:rPr>
          <w:noProof/>
        </w:rPr>
      </w:r>
      <w:r w:rsidR="004538D0">
        <w:rPr>
          <w:noProof/>
        </w:rPr>
        <w:fldChar w:fldCharType="separate"/>
      </w:r>
      <w:r w:rsidR="00FC5167">
        <w:rPr>
          <w:noProof/>
        </w:rPr>
        <w:t>57</w:t>
      </w:r>
      <w:r w:rsidR="004538D0">
        <w:rPr>
          <w:noProof/>
        </w:rPr>
        <w:fldChar w:fldCharType="end"/>
      </w:r>
    </w:p>
    <w:p w:rsidR="004D2EB6" w:rsidRDefault="004D2EB6">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4538D0">
        <w:rPr>
          <w:noProof/>
        </w:rPr>
        <w:fldChar w:fldCharType="begin"/>
      </w:r>
      <w:r>
        <w:rPr>
          <w:noProof/>
        </w:rPr>
        <w:instrText xml:space="preserve"> PAGEREF _Toc529878633 \h </w:instrText>
      </w:r>
      <w:r w:rsidR="004538D0">
        <w:rPr>
          <w:noProof/>
        </w:rPr>
      </w:r>
      <w:r w:rsidR="004538D0">
        <w:rPr>
          <w:noProof/>
        </w:rPr>
        <w:fldChar w:fldCharType="separate"/>
      </w:r>
      <w:r w:rsidR="00FC5167">
        <w:rPr>
          <w:noProof/>
        </w:rPr>
        <w:t>57</w:t>
      </w:r>
      <w:r w:rsidR="004538D0">
        <w:rPr>
          <w:noProof/>
        </w:rPr>
        <w:fldChar w:fldCharType="end"/>
      </w:r>
    </w:p>
    <w:p w:rsidR="004D2EB6" w:rsidRDefault="004D2EB6">
      <w:pPr>
        <w:pStyle w:val="11"/>
        <w:tabs>
          <w:tab w:val="right" w:leader="dot" w:pos="9061"/>
        </w:tabs>
        <w:rPr>
          <w:noProof/>
        </w:rPr>
      </w:pPr>
      <w:r>
        <w:rPr>
          <w:noProof/>
        </w:rPr>
        <w:lastRenderedPageBreak/>
        <w:t>Раздел VIII. Дополнительные сведения об эмитенте и о размещенных им эмиссионных ценных бумагах</w:t>
      </w:r>
      <w:r>
        <w:rPr>
          <w:noProof/>
        </w:rPr>
        <w:tab/>
      </w:r>
      <w:r w:rsidR="004538D0">
        <w:rPr>
          <w:noProof/>
        </w:rPr>
        <w:fldChar w:fldCharType="begin"/>
      </w:r>
      <w:r>
        <w:rPr>
          <w:noProof/>
        </w:rPr>
        <w:instrText xml:space="preserve"> PAGEREF _Toc529878634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 Дополнительные сведения об эмитенте</w:t>
      </w:r>
      <w:r>
        <w:rPr>
          <w:noProof/>
        </w:rPr>
        <w:tab/>
      </w:r>
      <w:r w:rsidR="004538D0">
        <w:rPr>
          <w:noProof/>
        </w:rPr>
        <w:fldChar w:fldCharType="begin"/>
      </w:r>
      <w:r>
        <w:rPr>
          <w:noProof/>
        </w:rPr>
        <w:instrText xml:space="preserve"> PAGEREF _Toc529878635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8.1.1. Сведения о размере, структуре уставного капитала эмитента</w:t>
      </w:r>
      <w:r>
        <w:rPr>
          <w:noProof/>
        </w:rPr>
        <w:tab/>
      </w:r>
      <w:r w:rsidR="004538D0">
        <w:rPr>
          <w:noProof/>
        </w:rPr>
        <w:fldChar w:fldCharType="begin"/>
      </w:r>
      <w:r>
        <w:rPr>
          <w:noProof/>
        </w:rPr>
        <w:instrText xml:space="preserve"> PAGEREF _Toc529878636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8.1.2. Сведения об изменении размера уставного капитала эмитента</w:t>
      </w:r>
      <w:r>
        <w:rPr>
          <w:noProof/>
        </w:rPr>
        <w:tab/>
      </w:r>
      <w:r w:rsidR="004538D0">
        <w:rPr>
          <w:noProof/>
        </w:rPr>
        <w:fldChar w:fldCharType="begin"/>
      </w:r>
      <w:r>
        <w:rPr>
          <w:noProof/>
        </w:rPr>
        <w:instrText xml:space="preserve"> PAGEREF _Toc529878637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4538D0">
        <w:rPr>
          <w:noProof/>
        </w:rPr>
        <w:fldChar w:fldCharType="begin"/>
      </w:r>
      <w:r>
        <w:rPr>
          <w:noProof/>
        </w:rPr>
        <w:instrText xml:space="preserve"> PAGEREF _Toc529878638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4538D0">
        <w:rPr>
          <w:noProof/>
        </w:rPr>
        <w:fldChar w:fldCharType="begin"/>
      </w:r>
      <w:r>
        <w:rPr>
          <w:noProof/>
        </w:rPr>
        <w:instrText xml:space="preserve"> PAGEREF _Toc529878639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8.1.5. Сведения о существенных сделках, совершенных эмитентом</w:t>
      </w:r>
      <w:r>
        <w:rPr>
          <w:noProof/>
        </w:rPr>
        <w:tab/>
      </w:r>
      <w:r w:rsidR="004538D0">
        <w:rPr>
          <w:noProof/>
        </w:rPr>
        <w:fldChar w:fldCharType="begin"/>
      </w:r>
      <w:r>
        <w:rPr>
          <w:noProof/>
        </w:rPr>
        <w:instrText xml:space="preserve"> PAGEREF _Toc529878640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8.1.6. Сведения о кредитных рейтингах эмитента</w:t>
      </w:r>
      <w:r>
        <w:rPr>
          <w:noProof/>
        </w:rPr>
        <w:tab/>
      </w:r>
      <w:r w:rsidR="004538D0">
        <w:rPr>
          <w:noProof/>
        </w:rPr>
        <w:fldChar w:fldCharType="begin"/>
      </w:r>
      <w:r>
        <w:rPr>
          <w:noProof/>
        </w:rPr>
        <w:instrText xml:space="preserve"> PAGEREF _Toc529878641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8.2. Сведения о каждой категории (типе) акций эмитента</w:t>
      </w:r>
      <w:r>
        <w:rPr>
          <w:noProof/>
        </w:rPr>
        <w:tab/>
      </w:r>
      <w:r w:rsidR="004538D0">
        <w:rPr>
          <w:noProof/>
        </w:rPr>
        <w:fldChar w:fldCharType="begin"/>
      </w:r>
      <w:r>
        <w:rPr>
          <w:noProof/>
        </w:rPr>
        <w:instrText xml:space="preserve"> PAGEREF _Toc529878642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4538D0">
        <w:rPr>
          <w:noProof/>
        </w:rPr>
        <w:fldChar w:fldCharType="begin"/>
      </w:r>
      <w:r>
        <w:rPr>
          <w:noProof/>
        </w:rPr>
        <w:instrText xml:space="preserve"> PAGEREF _Toc529878643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8.3.1. Сведения о выпусках, все ценные бумаги которых погашены</w:t>
      </w:r>
      <w:r>
        <w:rPr>
          <w:noProof/>
        </w:rPr>
        <w:tab/>
      </w:r>
      <w:r w:rsidR="004538D0">
        <w:rPr>
          <w:noProof/>
        </w:rPr>
        <w:fldChar w:fldCharType="begin"/>
      </w:r>
      <w:r>
        <w:rPr>
          <w:noProof/>
        </w:rPr>
        <w:instrText xml:space="preserve"> PAGEREF _Toc529878644 \h </w:instrText>
      </w:r>
      <w:r w:rsidR="004538D0">
        <w:rPr>
          <w:noProof/>
        </w:rPr>
      </w:r>
      <w:r w:rsidR="004538D0">
        <w:rPr>
          <w:noProof/>
        </w:rPr>
        <w:fldChar w:fldCharType="separate"/>
      </w:r>
      <w:r w:rsidR="00FC5167">
        <w:rPr>
          <w:noProof/>
        </w:rPr>
        <w:t>59</w:t>
      </w:r>
      <w:r w:rsidR="004538D0">
        <w:rPr>
          <w:noProof/>
        </w:rPr>
        <w:fldChar w:fldCharType="end"/>
      </w:r>
    </w:p>
    <w:p w:rsidR="004D2EB6" w:rsidRDefault="004D2EB6">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4538D0">
        <w:rPr>
          <w:noProof/>
        </w:rPr>
        <w:fldChar w:fldCharType="begin"/>
      </w:r>
      <w:r>
        <w:rPr>
          <w:noProof/>
        </w:rPr>
        <w:instrText xml:space="preserve"> PAGEREF _Toc529878645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4538D0">
        <w:rPr>
          <w:noProof/>
        </w:rPr>
        <w:fldChar w:fldCharType="begin"/>
      </w:r>
      <w:r>
        <w:rPr>
          <w:noProof/>
        </w:rPr>
        <w:instrText xml:space="preserve"> PAGEREF _Toc529878646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4538D0">
        <w:rPr>
          <w:noProof/>
        </w:rPr>
        <w:fldChar w:fldCharType="begin"/>
      </w:r>
      <w:r>
        <w:rPr>
          <w:noProof/>
        </w:rPr>
        <w:instrText xml:space="preserve"> PAGEREF _Toc529878647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4538D0">
        <w:rPr>
          <w:noProof/>
        </w:rPr>
        <w:fldChar w:fldCharType="begin"/>
      </w:r>
      <w:r>
        <w:rPr>
          <w:noProof/>
        </w:rPr>
        <w:instrText xml:space="preserve"> PAGEREF _Toc529878648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4538D0">
        <w:rPr>
          <w:noProof/>
        </w:rPr>
        <w:fldChar w:fldCharType="begin"/>
      </w:r>
      <w:r>
        <w:rPr>
          <w:noProof/>
        </w:rPr>
        <w:instrText xml:space="preserve"> PAGEREF _Toc529878649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4538D0">
        <w:rPr>
          <w:noProof/>
        </w:rPr>
        <w:fldChar w:fldCharType="begin"/>
      </w:r>
      <w:r>
        <w:rPr>
          <w:noProof/>
        </w:rPr>
        <w:instrText xml:space="preserve"> PAGEREF _Toc529878650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4538D0">
        <w:rPr>
          <w:noProof/>
        </w:rPr>
        <w:fldChar w:fldCharType="begin"/>
      </w:r>
      <w:r>
        <w:rPr>
          <w:noProof/>
        </w:rPr>
        <w:instrText xml:space="preserve"> PAGEREF _Toc529878651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4538D0">
        <w:rPr>
          <w:noProof/>
        </w:rPr>
        <w:fldChar w:fldCharType="begin"/>
      </w:r>
      <w:r>
        <w:rPr>
          <w:noProof/>
        </w:rPr>
        <w:instrText xml:space="preserve"> PAGEREF _Toc529878652 \h </w:instrText>
      </w:r>
      <w:r w:rsidR="004538D0">
        <w:rPr>
          <w:noProof/>
        </w:rPr>
      </w:r>
      <w:r w:rsidR="004538D0">
        <w:rPr>
          <w:noProof/>
        </w:rPr>
        <w:fldChar w:fldCharType="separate"/>
      </w:r>
      <w:r w:rsidR="00FC5167">
        <w:rPr>
          <w:noProof/>
        </w:rPr>
        <w:t>60</w:t>
      </w:r>
      <w:r w:rsidR="004538D0">
        <w:rPr>
          <w:noProof/>
        </w:rPr>
        <w:fldChar w:fldCharType="end"/>
      </w:r>
    </w:p>
    <w:p w:rsidR="004D2EB6" w:rsidRDefault="004D2EB6">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4538D0">
        <w:rPr>
          <w:noProof/>
        </w:rPr>
        <w:fldChar w:fldCharType="begin"/>
      </w:r>
      <w:r>
        <w:rPr>
          <w:noProof/>
        </w:rPr>
        <w:instrText xml:space="preserve"> PAGEREF _Toc529878653 \h </w:instrText>
      </w:r>
      <w:r w:rsidR="004538D0">
        <w:rPr>
          <w:noProof/>
        </w:rPr>
      </w:r>
      <w:r w:rsidR="004538D0">
        <w:rPr>
          <w:noProof/>
        </w:rPr>
        <w:fldChar w:fldCharType="separate"/>
      </w:r>
      <w:r w:rsidR="00FC5167">
        <w:rPr>
          <w:noProof/>
        </w:rPr>
        <w:t>61</w:t>
      </w:r>
      <w:r w:rsidR="004538D0">
        <w:rPr>
          <w:noProof/>
        </w:rPr>
        <w:fldChar w:fldCharType="end"/>
      </w:r>
    </w:p>
    <w:p w:rsidR="004D2EB6" w:rsidRDefault="004D2EB6">
      <w:pPr>
        <w:pStyle w:val="21"/>
        <w:tabs>
          <w:tab w:val="right" w:leader="dot" w:pos="9061"/>
        </w:tabs>
        <w:rPr>
          <w:noProof/>
        </w:rPr>
      </w:pPr>
      <w:r>
        <w:rPr>
          <w:noProof/>
        </w:rPr>
        <w:t>8.8. Иные сведения</w:t>
      </w:r>
      <w:r>
        <w:rPr>
          <w:noProof/>
        </w:rPr>
        <w:tab/>
      </w:r>
      <w:r w:rsidR="004538D0">
        <w:rPr>
          <w:noProof/>
        </w:rPr>
        <w:fldChar w:fldCharType="begin"/>
      </w:r>
      <w:r>
        <w:rPr>
          <w:noProof/>
        </w:rPr>
        <w:instrText xml:space="preserve"> PAGEREF _Toc529878654 \h </w:instrText>
      </w:r>
      <w:r w:rsidR="004538D0">
        <w:rPr>
          <w:noProof/>
        </w:rPr>
      </w:r>
      <w:r w:rsidR="004538D0">
        <w:rPr>
          <w:noProof/>
        </w:rPr>
        <w:fldChar w:fldCharType="separate"/>
      </w:r>
      <w:r w:rsidR="00FC5167">
        <w:rPr>
          <w:noProof/>
        </w:rPr>
        <w:t>61</w:t>
      </w:r>
      <w:r w:rsidR="004538D0">
        <w:rPr>
          <w:noProof/>
        </w:rPr>
        <w:fldChar w:fldCharType="end"/>
      </w:r>
    </w:p>
    <w:p w:rsidR="004D2EB6" w:rsidRDefault="004D2EB6">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4538D0">
        <w:rPr>
          <w:noProof/>
        </w:rPr>
        <w:fldChar w:fldCharType="begin"/>
      </w:r>
      <w:r>
        <w:rPr>
          <w:noProof/>
        </w:rPr>
        <w:instrText xml:space="preserve"> PAGEREF _Toc529878655 \h </w:instrText>
      </w:r>
      <w:r w:rsidR="004538D0">
        <w:rPr>
          <w:noProof/>
        </w:rPr>
      </w:r>
      <w:r w:rsidR="004538D0">
        <w:rPr>
          <w:noProof/>
        </w:rPr>
        <w:fldChar w:fldCharType="separate"/>
      </w:r>
      <w:r w:rsidR="00FC5167">
        <w:rPr>
          <w:noProof/>
        </w:rPr>
        <w:t>62</w:t>
      </w:r>
      <w:r w:rsidR="004538D0">
        <w:rPr>
          <w:noProof/>
        </w:rPr>
        <w:fldChar w:fldCharType="end"/>
      </w:r>
    </w:p>
    <w:p w:rsidR="002562C0" w:rsidRDefault="004538D0">
      <w:pPr>
        <w:pStyle w:val="1"/>
      </w:pPr>
      <w:r>
        <w:fldChar w:fldCharType="end"/>
      </w:r>
      <w:r w:rsidR="002562C0">
        <w:br w:type="page"/>
      </w:r>
      <w:bookmarkStart w:id="1" w:name="_Toc529878553"/>
      <w:r w:rsidR="002562C0">
        <w:lastRenderedPageBreak/>
        <w:t>Введение</w:t>
      </w:r>
      <w:bookmarkEnd w:id="1"/>
    </w:p>
    <w:p w:rsidR="002562C0" w:rsidRDefault="002562C0" w:rsidP="002562C0">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2562C0" w:rsidRDefault="002562C0" w:rsidP="002562C0">
      <w:pPr>
        <w:jc w:val="both"/>
      </w:pPr>
      <w:r>
        <w:rPr>
          <w:rStyle w:val="Subst"/>
        </w:rPr>
        <w:t>В отношении ценных бумаг эмитента осуществлена регистрация проспекта ценных бумаг</w:t>
      </w:r>
    </w:p>
    <w:p w:rsidR="002562C0" w:rsidRDefault="002562C0" w:rsidP="002562C0">
      <w:pPr>
        <w:pStyle w:val="ThinDelim"/>
        <w:jc w:val="both"/>
      </w:pPr>
    </w:p>
    <w:p w:rsidR="002562C0" w:rsidRDefault="002562C0" w:rsidP="002562C0">
      <w:pPr>
        <w:jc w:val="both"/>
      </w:pPr>
      <w:r>
        <w:rPr>
          <w:rStyle w:val="Subst"/>
        </w:rPr>
        <w:t>ПАО «Астраханская энергосбытовая компания» является акционерным обществом, созданным в результате реорганизации ОАО «Астраханьэнерго» в форме выделения (протокол внеочередного общего собрания акционеров ОАО «Астраханьэнерго» от 08.07.2004г.) и зарегистрировано в качестве юридического лица 11 января 2005 года Инспекцией Министерства Российской Федерацией по налогам и сборам по Кировскому району г. Астрахани.</w:t>
      </w:r>
      <w:r>
        <w:rPr>
          <w:rStyle w:val="Subst"/>
        </w:rPr>
        <w:br/>
        <w:t>Обязанность осуществлять раскрытие информации в форме ежеквартального отчета распространяется на ОАО "Астраханская энергосбытовая компания" в соответствии со ст. 10.1. главы 10, раздела IV  Положения о раскрытии информации эмитентами эмиссионных ценных бумаг" № 454-П утвержденного 30.12.2014г.  Центральным Банком Российской Федерации,  ввиду тог , что в отношении ценных бумаг ПАО "Астраханская энергосбытовая компания" осуществлена регистрация проспекта ценных бумаг, а именно в отношении именных обыкновенных акций, государственный регистрационный номер выпуска ценных бумаг и дата государственной регистрации:   1-01-55064-Е, от "05" апреля2005 года ФСФР России.</w:t>
      </w:r>
    </w:p>
    <w:p w:rsidR="002562C0" w:rsidRDefault="002562C0" w:rsidP="002562C0">
      <w:pPr>
        <w:pStyle w:val="ThinDelim"/>
      </w:pPr>
    </w:p>
    <w:p w:rsidR="002562C0" w:rsidRDefault="002562C0" w:rsidP="002562C0">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562C0" w:rsidRDefault="002562C0">
      <w:pPr>
        <w:pStyle w:val="1"/>
      </w:pPr>
      <w:r>
        <w:br w:type="page"/>
      </w:r>
      <w:bookmarkStart w:id="2" w:name="_Toc529878554"/>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2562C0" w:rsidRDefault="002562C0">
      <w:pPr>
        <w:pStyle w:val="2"/>
      </w:pPr>
      <w:bookmarkStart w:id="3" w:name="_Toc529878555"/>
      <w:r>
        <w:t>1.1. Сведения о банковских счетах эмитента</w:t>
      </w:r>
      <w:bookmarkEnd w:id="3"/>
    </w:p>
    <w:p w:rsidR="002562C0" w:rsidRDefault="002562C0" w:rsidP="002562C0">
      <w:pPr>
        <w:pStyle w:val="SubHeading"/>
        <w:ind w:left="200"/>
        <w:jc w:val="both"/>
      </w:pPr>
      <w:r>
        <w:t>Сведения о кредитной организации</w:t>
      </w:r>
    </w:p>
    <w:p w:rsidR="002562C0" w:rsidRDefault="002562C0" w:rsidP="002562C0">
      <w:pPr>
        <w:ind w:left="400"/>
        <w:jc w:val="both"/>
      </w:pPr>
      <w:r>
        <w:t>Полное фирменное наименование:</w:t>
      </w:r>
      <w:r>
        <w:rPr>
          <w:rStyle w:val="Subst"/>
        </w:rPr>
        <w:t xml:space="preserve"> Открытое акционерное общество "Сбербанк России"</w:t>
      </w:r>
    </w:p>
    <w:p w:rsidR="002562C0" w:rsidRDefault="002562C0" w:rsidP="002562C0">
      <w:pPr>
        <w:ind w:left="400"/>
        <w:jc w:val="both"/>
      </w:pPr>
      <w:r>
        <w:t>Сокращенное фирменное наименование:</w:t>
      </w:r>
      <w:r>
        <w:rPr>
          <w:rStyle w:val="Subst"/>
        </w:rPr>
        <w:t xml:space="preserve"> Ахтубинское отделение № 3976 Сбербанка России г. Ахтубинск</w:t>
      </w:r>
    </w:p>
    <w:p w:rsidR="002562C0" w:rsidRDefault="002562C0" w:rsidP="002562C0">
      <w:pPr>
        <w:ind w:left="400"/>
        <w:jc w:val="both"/>
      </w:pPr>
      <w:r>
        <w:t>Место нахождения:</w:t>
      </w:r>
      <w:r>
        <w:rPr>
          <w:rStyle w:val="Subst"/>
        </w:rPr>
        <w:t xml:space="preserve"> Россия 117997, г. Москва, ул. Вавилова,19</w:t>
      </w:r>
    </w:p>
    <w:p w:rsidR="002562C0" w:rsidRDefault="002562C0" w:rsidP="002562C0">
      <w:pPr>
        <w:ind w:left="400"/>
        <w:jc w:val="both"/>
      </w:pPr>
      <w:r>
        <w:t>ИНН:</w:t>
      </w:r>
      <w:r>
        <w:rPr>
          <w:rStyle w:val="Subst"/>
        </w:rPr>
        <w:t xml:space="preserve"> 7707083893</w:t>
      </w:r>
    </w:p>
    <w:p w:rsidR="002562C0" w:rsidRDefault="002562C0" w:rsidP="002562C0">
      <w:pPr>
        <w:ind w:left="400"/>
        <w:jc w:val="both"/>
      </w:pPr>
      <w:r>
        <w:t>БИК:</w:t>
      </w:r>
      <w:r>
        <w:rPr>
          <w:rStyle w:val="Subst"/>
        </w:rPr>
        <w:t xml:space="preserve"> 041203602</w:t>
      </w:r>
    </w:p>
    <w:p w:rsidR="002562C0" w:rsidRDefault="002562C0" w:rsidP="002562C0">
      <w:pPr>
        <w:ind w:left="200"/>
        <w:jc w:val="both"/>
      </w:pPr>
      <w:r>
        <w:t>Номер счета:</w:t>
      </w:r>
      <w:r>
        <w:rPr>
          <w:rStyle w:val="Subst"/>
        </w:rPr>
        <w:t xml:space="preserve"> 40702810305090100301</w:t>
      </w:r>
    </w:p>
    <w:p w:rsidR="002562C0" w:rsidRDefault="002562C0" w:rsidP="002562C0">
      <w:pPr>
        <w:ind w:left="200"/>
        <w:jc w:val="both"/>
      </w:pPr>
      <w:r>
        <w:t>Корр. счет:</w:t>
      </w:r>
      <w:r>
        <w:rPr>
          <w:rStyle w:val="Subst"/>
        </w:rPr>
        <w:t xml:space="preserve"> 30101810500000000602</w:t>
      </w:r>
    </w:p>
    <w:p w:rsidR="002562C0" w:rsidRDefault="002562C0" w:rsidP="002562C0">
      <w:pPr>
        <w:ind w:left="200"/>
        <w:jc w:val="both"/>
      </w:pPr>
      <w:r>
        <w:t>Тип счета:</w:t>
      </w:r>
      <w:r>
        <w:rPr>
          <w:rStyle w:val="Subst"/>
        </w:rPr>
        <w:t xml:space="preserve"> расчетный</w:t>
      </w:r>
    </w:p>
    <w:p w:rsidR="002562C0" w:rsidRDefault="002562C0" w:rsidP="002562C0">
      <w:pPr>
        <w:pStyle w:val="SubHeading"/>
        <w:ind w:left="200"/>
        <w:jc w:val="both"/>
      </w:pPr>
      <w:r>
        <w:t>Сведения о кредитной организации</w:t>
      </w:r>
    </w:p>
    <w:p w:rsidR="002562C0" w:rsidRDefault="002562C0" w:rsidP="002562C0">
      <w:pPr>
        <w:ind w:left="400"/>
        <w:jc w:val="both"/>
      </w:pPr>
      <w:r>
        <w:t>Полное фирменное наименование:</w:t>
      </w:r>
      <w:r>
        <w:rPr>
          <w:rStyle w:val="Subst"/>
        </w:rPr>
        <w:t xml:space="preserve"> Открытое акционерное общество "Сбербанк России"</w:t>
      </w:r>
    </w:p>
    <w:p w:rsidR="002562C0" w:rsidRDefault="002562C0" w:rsidP="002562C0">
      <w:pPr>
        <w:ind w:left="400"/>
        <w:jc w:val="both"/>
      </w:pPr>
      <w:r>
        <w:t>Сокращенное фирменное наименование:</w:t>
      </w:r>
      <w:r>
        <w:rPr>
          <w:rStyle w:val="Subst"/>
        </w:rPr>
        <w:t xml:space="preserve"> Астраханское отделение № 8625 ПАО Сбербанк</w:t>
      </w:r>
    </w:p>
    <w:p w:rsidR="002562C0" w:rsidRDefault="002562C0" w:rsidP="002562C0">
      <w:pPr>
        <w:ind w:left="400"/>
        <w:jc w:val="both"/>
      </w:pPr>
      <w:r>
        <w:t>Место нахождения:</w:t>
      </w:r>
      <w:r>
        <w:rPr>
          <w:rStyle w:val="Subst"/>
        </w:rPr>
        <w:t xml:space="preserve"> Россия 117997, г. Москва, ул. Вавилова,19</w:t>
      </w:r>
    </w:p>
    <w:p w:rsidR="002562C0" w:rsidRDefault="002562C0" w:rsidP="002562C0">
      <w:pPr>
        <w:ind w:left="400"/>
        <w:jc w:val="both"/>
      </w:pPr>
      <w:r>
        <w:t>ИНН:</w:t>
      </w:r>
      <w:r>
        <w:rPr>
          <w:rStyle w:val="Subst"/>
        </w:rPr>
        <w:t xml:space="preserve"> 7707083893</w:t>
      </w:r>
    </w:p>
    <w:p w:rsidR="002562C0" w:rsidRDefault="002562C0" w:rsidP="002562C0">
      <w:pPr>
        <w:ind w:left="400"/>
        <w:jc w:val="both"/>
      </w:pPr>
      <w:r>
        <w:t>БИК:</w:t>
      </w:r>
      <w:r>
        <w:rPr>
          <w:rStyle w:val="Subst"/>
        </w:rPr>
        <w:t xml:space="preserve"> 041203602</w:t>
      </w:r>
    </w:p>
    <w:p w:rsidR="002562C0" w:rsidRDefault="002562C0" w:rsidP="002562C0">
      <w:pPr>
        <w:ind w:left="200"/>
        <w:jc w:val="both"/>
      </w:pPr>
      <w:r>
        <w:t>Номер счета:</w:t>
      </w:r>
      <w:r>
        <w:rPr>
          <w:rStyle w:val="Subst"/>
        </w:rPr>
        <w:t xml:space="preserve"> 40702810905020102203</w:t>
      </w:r>
    </w:p>
    <w:p w:rsidR="002562C0" w:rsidRDefault="002562C0" w:rsidP="002562C0">
      <w:pPr>
        <w:ind w:left="200"/>
        <w:jc w:val="both"/>
      </w:pPr>
      <w:r>
        <w:t>Корр. счет:</w:t>
      </w:r>
      <w:r>
        <w:rPr>
          <w:rStyle w:val="Subst"/>
        </w:rPr>
        <w:t xml:space="preserve"> 30101810500000000602</w:t>
      </w:r>
    </w:p>
    <w:p w:rsidR="002562C0" w:rsidRDefault="002562C0" w:rsidP="002562C0">
      <w:pPr>
        <w:ind w:left="200"/>
        <w:jc w:val="both"/>
      </w:pPr>
      <w:r>
        <w:t>Тип счета:</w:t>
      </w:r>
      <w:r>
        <w:rPr>
          <w:rStyle w:val="Subst"/>
        </w:rPr>
        <w:t xml:space="preserve"> расчетный</w:t>
      </w:r>
    </w:p>
    <w:p w:rsidR="002562C0" w:rsidRDefault="002562C0" w:rsidP="002562C0">
      <w:pPr>
        <w:pStyle w:val="SubHeading"/>
        <w:ind w:left="200"/>
        <w:jc w:val="both"/>
      </w:pPr>
      <w:r>
        <w:t>Сведения о кредитной организации</w:t>
      </w:r>
    </w:p>
    <w:p w:rsidR="002562C0" w:rsidRDefault="002562C0" w:rsidP="002562C0">
      <w:pPr>
        <w:ind w:left="400"/>
        <w:jc w:val="both"/>
      </w:pPr>
      <w:r>
        <w:t>Полное фирменное наименование:</w:t>
      </w:r>
      <w:r>
        <w:rPr>
          <w:rStyle w:val="Subst"/>
        </w:rPr>
        <w:t xml:space="preserve"> Центральный филиал акционерного общества  "Акционерный Банк "РОССИЯ"</w:t>
      </w:r>
    </w:p>
    <w:p w:rsidR="002562C0" w:rsidRDefault="002562C0" w:rsidP="002562C0">
      <w:pPr>
        <w:ind w:left="400"/>
        <w:jc w:val="both"/>
      </w:pPr>
      <w:r>
        <w:t>Сокращенное фирменное наименование:</w:t>
      </w:r>
      <w:r>
        <w:rPr>
          <w:rStyle w:val="Subst"/>
        </w:rPr>
        <w:t xml:space="preserve"> Центральный филиал АБ "РОССИЯ"</w:t>
      </w:r>
    </w:p>
    <w:p w:rsidR="002562C0" w:rsidRDefault="002562C0" w:rsidP="002562C0">
      <w:pPr>
        <w:ind w:left="400"/>
        <w:jc w:val="both"/>
      </w:pPr>
      <w:r>
        <w:t>Место нахождения:</w:t>
      </w:r>
      <w:r>
        <w:rPr>
          <w:rStyle w:val="Subst"/>
        </w:rPr>
        <w:t xml:space="preserve"> Россия 142770, г. Москва, п. Сосенское, пос. Газопровод, 101, кор.5</w:t>
      </w:r>
    </w:p>
    <w:p w:rsidR="002562C0" w:rsidRDefault="002562C0" w:rsidP="002562C0">
      <w:pPr>
        <w:ind w:left="400"/>
        <w:jc w:val="both"/>
      </w:pPr>
      <w:r>
        <w:t>ИНН:</w:t>
      </w:r>
      <w:r>
        <w:rPr>
          <w:rStyle w:val="Subst"/>
        </w:rPr>
        <w:t xml:space="preserve"> 7831000122</w:t>
      </w:r>
    </w:p>
    <w:p w:rsidR="002562C0" w:rsidRDefault="002562C0" w:rsidP="002562C0">
      <w:pPr>
        <w:ind w:left="400"/>
        <w:jc w:val="both"/>
      </w:pPr>
      <w:r>
        <w:t>БИК:</w:t>
      </w:r>
      <w:r>
        <w:rPr>
          <w:rStyle w:val="Subst"/>
        </w:rPr>
        <w:t xml:space="preserve"> 044599132</w:t>
      </w:r>
    </w:p>
    <w:p w:rsidR="002562C0" w:rsidRDefault="002562C0" w:rsidP="002562C0">
      <w:pPr>
        <w:ind w:left="200"/>
        <w:jc w:val="both"/>
      </w:pPr>
      <w:r>
        <w:t>Номер счета:</w:t>
      </w:r>
      <w:r>
        <w:rPr>
          <w:rStyle w:val="Subst"/>
        </w:rPr>
        <w:t xml:space="preserve"> 40702810460016000047</w:t>
      </w:r>
    </w:p>
    <w:p w:rsidR="002562C0" w:rsidRDefault="002562C0" w:rsidP="002562C0">
      <w:pPr>
        <w:ind w:left="200"/>
        <w:jc w:val="both"/>
      </w:pPr>
      <w:r>
        <w:t>Корр. счет:</w:t>
      </w:r>
      <w:r>
        <w:rPr>
          <w:rStyle w:val="Subst"/>
        </w:rPr>
        <w:t xml:space="preserve"> 30101810400000000132</w:t>
      </w:r>
    </w:p>
    <w:p w:rsidR="002562C0" w:rsidRDefault="002562C0" w:rsidP="002562C0">
      <w:pPr>
        <w:ind w:left="200"/>
        <w:jc w:val="both"/>
      </w:pPr>
      <w:r>
        <w:t>Тип счета:</w:t>
      </w:r>
      <w:r>
        <w:rPr>
          <w:rStyle w:val="Subst"/>
        </w:rPr>
        <w:t xml:space="preserve"> расчетный</w:t>
      </w:r>
    </w:p>
    <w:p w:rsidR="002562C0" w:rsidRDefault="002562C0">
      <w:pPr>
        <w:pStyle w:val="SubHeading"/>
        <w:ind w:left="200"/>
      </w:pPr>
      <w:r>
        <w:t>Сведения о кредитной организации</w:t>
      </w:r>
    </w:p>
    <w:p w:rsidR="002562C0" w:rsidRDefault="002562C0">
      <w:pPr>
        <w:ind w:left="400"/>
      </w:pPr>
      <w:r>
        <w:t>Полное фирменное наименование:</w:t>
      </w:r>
      <w:r>
        <w:rPr>
          <w:rStyle w:val="Subst"/>
        </w:rPr>
        <w:t xml:space="preserve"> Открытое акционерное общество "Сбербанк России"</w:t>
      </w:r>
    </w:p>
    <w:p w:rsidR="002562C0" w:rsidRDefault="002562C0">
      <w:pPr>
        <w:ind w:left="400"/>
      </w:pPr>
      <w:r>
        <w:t>Сокращенное фирменное наименование:</w:t>
      </w:r>
      <w:r>
        <w:rPr>
          <w:rStyle w:val="Subst"/>
        </w:rPr>
        <w:t xml:space="preserve"> Астраханское отделение № 8625 ПАО Сбербанк</w:t>
      </w:r>
    </w:p>
    <w:p w:rsidR="002562C0" w:rsidRDefault="002562C0">
      <w:pPr>
        <w:ind w:left="400"/>
      </w:pPr>
      <w:r>
        <w:t>Место нахождения:</w:t>
      </w:r>
      <w:r>
        <w:rPr>
          <w:rStyle w:val="Subst"/>
        </w:rPr>
        <w:t xml:space="preserve"> Россия 117997, г. Москва, ул. Вавилова,19</w:t>
      </w:r>
    </w:p>
    <w:p w:rsidR="002562C0" w:rsidRDefault="002562C0">
      <w:pPr>
        <w:ind w:left="400"/>
      </w:pPr>
      <w:r>
        <w:t>ИНН:</w:t>
      </w:r>
      <w:r>
        <w:rPr>
          <w:rStyle w:val="Subst"/>
        </w:rPr>
        <w:t xml:space="preserve"> 7707083893</w:t>
      </w:r>
    </w:p>
    <w:p w:rsidR="002562C0" w:rsidRDefault="002562C0">
      <w:pPr>
        <w:ind w:left="400"/>
      </w:pPr>
      <w:r>
        <w:t>БИК:</w:t>
      </w:r>
      <w:r>
        <w:rPr>
          <w:rStyle w:val="Subst"/>
        </w:rPr>
        <w:t xml:space="preserve"> 041203602</w:t>
      </w:r>
    </w:p>
    <w:p w:rsidR="002562C0" w:rsidRDefault="002562C0">
      <w:pPr>
        <w:ind w:left="200"/>
      </w:pPr>
      <w:r>
        <w:t>Номер счета:</w:t>
      </w:r>
      <w:r>
        <w:rPr>
          <w:rStyle w:val="Subst"/>
        </w:rPr>
        <w:t xml:space="preserve"> 40702810505000100010</w:t>
      </w:r>
    </w:p>
    <w:p w:rsidR="002562C0" w:rsidRDefault="002562C0">
      <w:pPr>
        <w:ind w:left="200"/>
      </w:pPr>
      <w:r>
        <w:t>Корр. счет:</w:t>
      </w:r>
      <w:r>
        <w:rPr>
          <w:rStyle w:val="Subst"/>
        </w:rPr>
        <w:t xml:space="preserve"> 30101810500000000602</w:t>
      </w:r>
    </w:p>
    <w:p w:rsidR="002562C0" w:rsidRDefault="002562C0" w:rsidP="002562C0">
      <w:pPr>
        <w:ind w:left="200"/>
      </w:pPr>
      <w:r>
        <w:t>Тип счета:</w:t>
      </w:r>
      <w:r>
        <w:rPr>
          <w:rStyle w:val="Subst"/>
        </w:rPr>
        <w:t xml:space="preserve"> расчетный</w:t>
      </w:r>
    </w:p>
    <w:p w:rsidR="002562C0" w:rsidRDefault="002562C0">
      <w:pPr>
        <w:pStyle w:val="SubHeading"/>
        <w:ind w:left="200"/>
      </w:pPr>
      <w:r>
        <w:t>Сведения о кредитной организации</w:t>
      </w:r>
    </w:p>
    <w:p w:rsidR="002562C0" w:rsidRDefault="002562C0">
      <w:pPr>
        <w:ind w:left="400"/>
      </w:pPr>
      <w:r>
        <w:t>Полное фирменное наименование:</w:t>
      </w:r>
      <w:r>
        <w:rPr>
          <w:rStyle w:val="Subst"/>
        </w:rPr>
        <w:t xml:space="preserve"> Открытое акционерное общество "Сбербанк России"</w:t>
      </w:r>
    </w:p>
    <w:p w:rsidR="002562C0" w:rsidRDefault="002562C0">
      <w:pPr>
        <w:ind w:left="400"/>
      </w:pPr>
      <w:r>
        <w:t>Сокращенное фирменное наименование:</w:t>
      </w:r>
      <w:r>
        <w:rPr>
          <w:rStyle w:val="Subst"/>
        </w:rPr>
        <w:t xml:space="preserve"> Астраханское отделение № 8625 ПАО Сбербанк</w:t>
      </w:r>
    </w:p>
    <w:p w:rsidR="002562C0" w:rsidRDefault="002562C0">
      <w:pPr>
        <w:ind w:left="400"/>
      </w:pPr>
      <w:r>
        <w:t>Место нахождения:</w:t>
      </w:r>
      <w:r>
        <w:rPr>
          <w:rStyle w:val="Subst"/>
        </w:rPr>
        <w:t xml:space="preserve"> Россия 117997, г. Москва, ул. Вавилова,19</w:t>
      </w:r>
    </w:p>
    <w:p w:rsidR="002562C0" w:rsidRDefault="002562C0">
      <w:pPr>
        <w:ind w:left="400"/>
      </w:pPr>
      <w:r>
        <w:t>ИНН:</w:t>
      </w:r>
      <w:r>
        <w:rPr>
          <w:rStyle w:val="Subst"/>
        </w:rPr>
        <w:t xml:space="preserve"> 7707083893</w:t>
      </w:r>
    </w:p>
    <w:p w:rsidR="002562C0" w:rsidRDefault="002562C0">
      <w:pPr>
        <w:ind w:left="400"/>
      </w:pPr>
      <w:r>
        <w:lastRenderedPageBreak/>
        <w:t>БИК:</w:t>
      </w:r>
      <w:r>
        <w:rPr>
          <w:rStyle w:val="Subst"/>
        </w:rPr>
        <w:t xml:space="preserve"> 041203602</w:t>
      </w:r>
    </w:p>
    <w:p w:rsidR="002562C0" w:rsidRDefault="002562C0">
      <w:pPr>
        <w:ind w:left="200"/>
      </w:pPr>
      <w:r>
        <w:t>Номер счета:</w:t>
      </w:r>
      <w:r>
        <w:rPr>
          <w:rStyle w:val="Subst"/>
        </w:rPr>
        <w:t xml:space="preserve"> 40702810505000100011</w:t>
      </w:r>
    </w:p>
    <w:p w:rsidR="002562C0" w:rsidRDefault="002562C0">
      <w:pPr>
        <w:ind w:left="200"/>
      </w:pPr>
      <w:r>
        <w:t>Корр. счет:</w:t>
      </w:r>
      <w:r>
        <w:rPr>
          <w:rStyle w:val="Subst"/>
        </w:rPr>
        <w:t xml:space="preserve"> 30101810500000000602</w:t>
      </w:r>
    </w:p>
    <w:p w:rsidR="002562C0" w:rsidRDefault="002562C0" w:rsidP="002562C0">
      <w:pPr>
        <w:ind w:left="200"/>
      </w:pPr>
      <w:r>
        <w:t>Тип счета:</w:t>
      </w:r>
      <w:r>
        <w:rPr>
          <w:rStyle w:val="Subst"/>
        </w:rPr>
        <w:t xml:space="preserve"> расчетный</w:t>
      </w:r>
    </w:p>
    <w:p w:rsidR="002562C0" w:rsidRDefault="002562C0">
      <w:pPr>
        <w:pStyle w:val="SubHeading"/>
        <w:ind w:left="200"/>
      </w:pPr>
      <w:r>
        <w:t>Сведения о кредитной организации</w:t>
      </w:r>
    </w:p>
    <w:p w:rsidR="002562C0" w:rsidRDefault="002562C0">
      <w:pPr>
        <w:ind w:left="400"/>
      </w:pPr>
      <w:r>
        <w:t>Полное фирменное наименование:</w:t>
      </w:r>
      <w:r>
        <w:rPr>
          <w:rStyle w:val="Subst"/>
        </w:rPr>
        <w:t xml:space="preserve"> Открытое акционерное общество "Сбербанк России"</w:t>
      </w:r>
    </w:p>
    <w:p w:rsidR="002562C0" w:rsidRDefault="002562C0">
      <w:pPr>
        <w:ind w:left="400"/>
      </w:pPr>
      <w:r>
        <w:t>Сокращенное фирменное наименование:</w:t>
      </w:r>
      <w:r>
        <w:rPr>
          <w:rStyle w:val="Subst"/>
        </w:rPr>
        <w:t xml:space="preserve"> Астраханское отделение № 8625 ПАО Сбербанк</w:t>
      </w:r>
    </w:p>
    <w:p w:rsidR="002562C0" w:rsidRDefault="002562C0">
      <w:pPr>
        <w:ind w:left="400"/>
      </w:pPr>
      <w:r>
        <w:t>Место нахождения:</w:t>
      </w:r>
      <w:r>
        <w:rPr>
          <w:rStyle w:val="Subst"/>
        </w:rPr>
        <w:t xml:space="preserve"> Россия 117997, г. Москва, ул. Вавилова,19</w:t>
      </w:r>
    </w:p>
    <w:p w:rsidR="002562C0" w:rsidRDefault="002562C0">
      <w:pPr>
        <w:ind w:left="400"/>
      </w:pPr>
      <w:r>
        <w:t>ИНН:</w:t>
      </w:r>
      <w:r>
        <w:rPr>
          <w:rStyle w:val="Subst"/>
        </w:rPr>
        <w:t xml:space="preserve"> 7707083893</w:t>
      </w:r>
    </w:p>
    <w:p w:rsidR="002562C0" w:rsidRDefault="002562C0">
      <w:pPr>
        <w:ind w:left="400"/>
      </w:pPr>
      <w:r>
        <w:t>БИК:</w:t>
      </w:r>
      <w:r>
        <w:rPr>
          <w:rStyle w:val="Subst"/>
        </w:rPr>
        <w:t xml:space="preserve"> 041203602</w:t>
      </w:r>
    </w:p>
    <w:p w:rsidR="002562C0" w:rsidRDefault="002562C0">
      <w:pPr>
        <w:ind w:left="200"/>
      </w:pPr>
      <w:r>
        <w:t>Номер счета:</w:t>
      </w:r>
      <w:r>
        <w:rPr>
          <w:rStyle w:val="Subst"/>
        </w:rPr>
        <w:t xml:space="preserve"> 40702810505000100012</w:t>
      </w:r>
    </w:p>
    <w:p w:rsidR="002562C0" w:rsidRDefault="002562C0">
      <w:pPr>
        <w:ind w:left="200"/>
      </w:pPr>
      <w:r>
        <w:t>Корр. счет:</w:t>
      </w:r>
      <w:r>
        <w:rPr>
          <w:rStyle w:val="Subst"/>
        </w:rPr>
        <w:t xml:space="preserve"> 30101810500000000602</w:t>
      </w:r>
    </w:p>
    <w:p w:rsidR="002562C0" w:rsidRDefault="002562C0" w:rsidP="002562C0">
      <w:pPr>
        <w:ind w:left="200"/>
      </w:pPr>
      <w:r>
        <w:t>Тип счета:</w:t>
      </w:r>
      <w:r>
        <w:rPr>
          <w:rStyle w:val="Subst"/>
        </w:rPr>
        <w:t xml:space="preserve"> расчетный</w:t>
      </w:r>
    </w:p>
    <w:p w:rsidR="002562C0" w:rsidRDefault="002562C0">
      <w:pPr>
        <w:pStyle w:val="SubHeading"/>
        <w:ind w:left="200"/>
      </w:pPr>
      <w:r>
        <w:t>Сведения о кредитной организации</w:t>
      </w:r>
    </w:p>
    <w:p w:rsidR="002562C0" w:rsidRDefault="002562C0">
      <w:pPr>
        <w:ind w:left="400"/>
      </w:pPr>
      <w:r>
        <w:t>Полное фирменное наименование:</w:t>
      </w:r>
      <w:r>
        <w:rPr>
          <w:rStyle w:val="Subst"/>
        </w:rPr>
        <w:t xml:space="preserve"> Открытое акционерное общество "Сбербанк России"</w:t>
      </w:r>
    </w:p>
    <w:p w:rsidR="002562C0" w:rsidRDefault="002562C0">
      <w:pPr>
        <w:ind w:left="400"/>
      </w:pPr>
      <w:r>
        <w:t>Сокращенное фирменное наименование:</w:t>
      </w:r>
      <w:r>
        <w:rPr>
          <w:rStyle w:val="Subst"/>
        </w:rPr>
        <w:t xml:space="preserve"> Астраханское отделение № 8625 ПАО Сбербанк</w:t>
      </w:r>
    </w:p>
    <w:p w:rsidR="002562C0" w:rsidRDefault="002562C0">
      <w:pPr>
        <w:ind w:left="400"/>
      </w:pPr>
      <w:r>
        <w:t>Место нахождения:</w:t>
      </w:r>
      <w:r>
        <w:rPr>
          <w:rStyle w:val="Subst"/>
        </w:rPr>
        <w:t xml:space="preserve"> Россия 117997, г. Москва, ул. Вавилова,19</w:t>
      </w:r>
    </w:p>
    <w:p w:rsidR="002562C0" w:rsidRDefault="002562C0">
      <w:pPr>
        <w:ind w:left="400"/>
      </w:pPr>
      <w:r>
        <w:t>ИНН:</w:t>
      </w:r>
      <w:r>
        <w:rPr>
          <w:rStyle w:val="Subst"/>
        </w:rPr>
        <w:t xml:space="preserve"> 7707083893</w:t>
      </w:r>
    </w:p>
    <w:p w:rsidR="002562C0" w:rsidRDefault="002562C0">
      <w:pPr>
        <w:ind w:left="400"/>
      </w:pPr>
      <w:r>
        <w:t>БИК:</w:t>
      </w:r>
      <w:r>
        <w:rPr>
          <w:rStyle w:val="Subst"/>
        </w:rPr>
        <w:t xml:space="preserve"> 041203602</w:t>
      </w:r>
    </w:p>
    <w:p w:rsidR="002562C0" w:rsidRDefault="002562C0">
      <w:pPr>
        <w:ind w:left="200"/>
      </w:pPr>
      <w:r>
        <w:t>Номер счета:</w:t>
      </w:r>
      <w:r>
        <w:rPr>
          <w:rStyle w:val="Subst"/>
        </w:rPr>
        <w:t xml:space="preserve"> 40821810105000000051</w:t>
      </w:r>
    </w:p>
    <w:p w:rsidR="002562C0" w:rsidRDefault="002562C0">
      <w:pPr>
        <w:ind w:left="200"/>
      </w:pPr>
      <w:r>
        <w:t>Корр. счет:</w:t>
      </w:r>
      <w:r>
        <w:rPr>
          <w:rStyle w:val="Subst"/>
        </w:rPr>
        <w:t xml:space="preserve"> 30101810500000000602</w:t>
      </w:r>
    </w:p>
    <w:p w:rsidR="002562C0" w:rsidRDefault="002562C0" w:rsidP="002562C0">
      <w:pPr>
        <w:ind w:left="200"/>
      </w:pPr>
      <w:r>
        <w:t>Тип счета:</w:t>
      </w:r>
      <w:r>
        <w:rPr>
          <w:rStyle w:val="Subst"/>
        </w:rPr>
        <w:t xml:space="preserve"> расчетный</w:t>
      </w:r>
    </w:p>
    <w:p w:rsidR="002562C0" w:rsidRDefault="002562C0">
      <w:pPr>
        <w:pStyle w:val="SubHeading"/>
        <w:ind w:left="200"/>
      </w:pPr>
      <w:r>
        <w:t>Сведения о кредитной организации</w:t>
      </w:r>
    </w:p>
    <w:p w:rsidR="002562C0" w:rsidRDefault="002562C0">
      <w:pPr>
        <w:ind w:left="400"/>
      </w:pPr>
      <w:r>
        <w:t>Полное фирменное наименование:</w:t>
      </w:r>
      <w:r>
        <w:rPr>
          <w:rStyle w:val="Subst"/>
        </w:rPr>
        <w:t xml:space="preserve"> Открытое акционерное общество "Сбербанк России"</w:t>
      </w:r>
    </w:p>
    <w:p w:rsidR="002562C0" w:rsidRDefault="002562C0">
      <w:pPr>
        <w:ind w:left="400"/>
      </w:pPr>
      <w:r>
        <w:t>Сокращенное фирменное наименование:</w:t>
      </w:r>
      <w:r>
        <w:rPr>
          <w:rStyle w:val="Subst"/>
        </w:rPr>
        <w:t xml:space="preserve"> Астраханское отделение № 8625 ПАО Сбербанк</w:t>
      </w:r>
    </w:p>
    <w:p w:rsidR="002562C0" w:rsidRDefault="002562C0">
      <w:pPr>
        <w:ind w:left="400"/>
      </w:pPr>
      <w:r>
        <w:t>Место нахождения:</w:t>
      </w:r>
      <w:r>
        <w:rPr>
          <w:rStyle w:val="Subst"/>
        </w:rPr>
        <w:t xml:space="preserve"> Россия 117997, г. Москва, ул. Вавилова,19</w:t>
      </w:r>
    </w:p>
    <w:p w:rsidR="002562C0" w:rsidRDefault="002562C0">
      <w:pPr>
        <w:ind w:left="400"/>
      </w:pPr>
      <w:r>
        <w:t>ИНН:</w:t>
      </w:r>
      <w:r>
        <w:rPr>
          <w:rStyle w:val="Subst"/>
        </w:rPr>
        <w:t xml:space="preserve"> 7707083893</w:t>
      </w:r>
    </w:p>
    <w:p w:rsidR="002562C0" w:rsidRDefault="002562C0">
      <w:pPr>
        <w:ind w:left="400"/>
      </w:pPr>
      <w:r>
        <w:t>БИК:</w:t>
      </w:r>
      <w:r>
        <w:rPr>
          <w:rStyle w:val="Subst"/>
        </w:rPr>
        <w:t xml:space="preserve"> 041203602</w:t>
      </w:r>
    </w:p>
    <w:p w:rsidR="002562C0" w:rsidRDefault="002562C0">
      <w:pPr>
        <w:ind w:left="200"/>
      </w:pPr>
      <w:r>
        <w:t>Номер счета:</w:t>
      </w:r>
      <w:r>
        <w:rPr>
          <w:rStyle w:val="Subst"/>
        </w:rPr>
        <w:t xml:space="preserve"> 40821810105000000052</w:t>
      </w:r>
    </w:p>
    <w:p w:rsidR="002562C0" w:rsidRDefault="002562C0">
      <w:pPr>
        <w:ind w:left="200"/>
      </w:pPr>
      <w:r>
        <w:t>Корр. счет:</w:t>
      </w:r>
      <w:r>
        <w:rPr>
          <w:rStyle w:val="Subst"/>
        </w:rPr>
        <w:t xml:space="preserve"> 30101810500000000602</w:t>
      </w:r>
    </w:p>
    <w:p w:rsidR="002562C0" w:rsidRDefault="002562C0" w:rsidP="002562C0">
      <w:pPr>
        <w:ind w:left="200"/>
      </w:pPr>
      <w:r>
        <w:t>Тип счета:</w:t>
      </w:r>
      <w:r>
        <w:rPr>
          <w:rStyle w:val="Subst"/>
        </w:rPr>
        <w:t xml:space="preserve"> расчетный</w:t>
      </w:r>
    </w:p>
    <w:p w:rsidR="002562C0" w:rsidRDefault="002562C0" w:rsidP="002562C0">
      <w:pPr>
        <w:ind w:left="200"/>
      </w:pPr>
    </w:p>
    <w:p w:rsidR="002562C0" w:rsidRDefault="002562C0">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2562C0" w:rsidRDefault="002562C0">
      <w:pPr>
        <w:pStyle w:val="2"/>
      </w:pPr>
      <w:bookmarkStart w:id="4" w:name="_Toc529878556"/>
      <w:r>
        <w:t>1.2. Сведения об аудиторе (аудиторской организации) эмитента</w:t>
      </w:r>
      <w:bookmarkEnd w:id="4"/>
    </w:p>
    <w:p w:rsidR="002562C0" w:rsidRDefault="002562C0" w:rsidP="002562C0">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2562C0" w:rsidRDefault="002562C0" w:rsidP="002562C0">
      <w:pPr>
        <w:ind w:left="200"/>
        <w:jc w:val="both"/>
      </w:pPr>
      <w:r>
        <w:t>Полное фирменное наименование:</w:t>
      </w:r>
      <w:r>
        <w:rPr>
          <w:rStyle w:val="Subst"/>
        </w:rPr>
        <w:t xml:space="preserve"> Общество с ограниченной ответственностью "Аудиторская фирма "Аудит-Альянс"</w:t>
      </w:r>
    </w:p>
    <w:p w:rsidR="002562C0" w:rsidRDefault="002562C0" w:rsidP="002562C0">
      <w:pPr>
        <w:ind w:left="200"/>
        <w:jc w:val="both"/>
      </w:pPr>
      <w:r>
        <w:t>Сокращенное фирменное наименование:</w:t>
      </w:r>
      <w:r>
        <w:rPr>
          <w:rStyle w:val="Subst"/>
        </w:rPr>
        <w:t xml:space="preserve"> ООО "АФ "АУДИТ-АЛЬЯНС"</w:t>
      </w:r>
    </w:p>
    <w:p w:rsidR="002562C0" w:rsidRDefault="002562C0" w:rsidP="002562C0">
      <w:pPr>
        <w:ind w:left="200"/>
        <w:jc w:val="both"/>
      </w:pPr>
      <w:r>
        <w:t>Место нахождения:</w:t>
      </w:r>
      <w:r>
        <w:rPr>
          <w:rStyle w:val="Subst"/>
        </w:rPr>
        <w:t xml:space="preserve"> 400081, г. Волгоград, ул. Ангарская, д. 69/6</w:t>
      </w:r>
    </w:p>
    <w:p w:rsidR="002562C0" w:rsidRDefault="002562C0" w:rsidP="002562C0">
      <w:pPr>
        <w:ind w:left="200"/>
        <w:jc w:val="both"/>
      </w:pPr>
      <w:r>
        <w:t>ИНН:</w:t>
      </w:r>
      <w:r>
        <w:rPr>
          <w:rStyle w:val="Subst"/>
        </w:rPr>
        <w:t xml:space="preserve"> 3444087986</w:t>
      </w:r>
    </w:p>
    <w:p w:rsidR="002562C0" w:rsidRDefault="002562C0" w:rsidP="002562C0">
      <w:pPr>
        <w:ind w:left="200"/>
        <w:jc w:val="both"/>
      </w:pPr>
      <w:r>
        <w:t>ОГРН:</w:t>
      </w:r>
      <w:r>
        <w:rPr>
          <w:rStyle w:val="Subst"/>
        </w:rPr>
        <w:t xml:space="preserve"> 1033400320480</w:t>
      </w:r>
    </w:p>
    <w:p w:rsidR="002562C0" w:rsidRDefault="002562C0" w:rsidP="002562C0">
      <w:pPr>
        <w:ind w:left="200"/>
        <w:jc w:val="both"/>
      </w:pPr>
      <w:r>
        <w:t>Телефон:</w:t>
      </w:r>
      <w:r>
        <w:rPr>
          <w:rStyle w:val="Subst"/>
        </w:rPr>
        <w:t xml:space="preserve"> (927) 252-5900</w:t>
      </w:r>
    </w:p>
    <w:p w:rsidR="002562C0" w:rsidRDefault="002562C0" w:rsidP="002562C0">
      <w:pPr>
        <w:ind w:left="200"/>
        <w:jc w:val="both"/>
      </w:pPr>
      <w:r>
        <w:t>Факс:</w:t>
      </w:r>
      <w:r>
        <w:rPr>
          <w:rStyle w:val="Subst"/>
        </w:rPr>
        <w:t xml:space="preserve"> (927) 252-5900</w:t>
      </w:r>
    </w:p>
    <w:p w:rsidR="002562C0" w:rsidRDefault="002562C0" w:rsidP="002562C0">
      <w:pPr>
        <w:ind w:left="200"/>
        <w:jc w:val="both"/>
      </w:pPr>
      <w:r>
        <w:t>Адрес электронной почты:</w:t>
      </w:r>
    </w:p>
    <w:p w:rsidR="002562C0" w:rsidRDefault="002562C0" w:rsidP="002562C0">
      <w:pPr>
        <w:pStyle w:val="SubHeading"/>
        <w:ind w:left="200"/>
        <w:jc w:val="both"/>
      </w:pPr>
      <w:r>
        <w:lastRenderedPageBreak/>
        <w:t>Данные о членстве аудитора в саморегулируемых организациях аудиторов</w:t>
      </w:r>
    </w:p>
    <w:p w:rsidR="002562C0" w:rsidRDefault="002562C0" w:rsidP="002562C0">
      <w:pPr>
        <w:spacing w:before="0"/>
        <w:ind w:left="403"/>
        <w:jc w:val="both"/>
      </w:pPr>
      <w:r>
        <w:t>Полное наименование:</w:t>
      </w:r>
      <w:r>
        <w:rPr>
          <w:rStyle w:val="Subst"/>
        </w:rPr>
        <w:t xml:space="preserve"> Саморегулируемая организация аудиторов Ассоциация "Содружество</w:t>
      </w:r>
    </w:p>
    <w:p w:rsidR="002562C0" w:rsidRDefault="002562C0" w:rsidP="002562C0">
      <w:pPr>
        <w:pStyle w:val="SubHeading"/>
        <w:spacing w:before="0"/>
        <w:ind w:left="403"/>
        <w:jc w:val="both"/>
      </w:pPr>
      <w:r>
        <w:t>Место нахождения</w:t>
      </w:r>
    </w:p>
    <w:p w:rsidR="002562C0" w:rsidRDefault="002562C0" w:rsidP="002562C0">
      <w:pPr>
        <w:ind w:left="600"/>
        <w:jc w:val="both"/>
      </w:pPr>
      <w:r>
        <w:rPr>
          <w:rStyle w:val="Subst"/>
        </w:rPr>
        <w:t>119192 Российская Федерация, г. Москва, Мичуринский пр-т 21 корп. 4</w:t>
      </w:r>
    </w:p>
    <w:p w:rsidR="002562C0" w:rsidRDefault="002562C0" w:rsidP="002562C0">
      <w:pPr>
        <w:ind w:left="400"/>
        <w:jc w:val="both"/>
      </w:pPr>
      <w:r>
        <w:t>Дополнительная информация:</w:t>
      </w:r>
    </w:p>
    <w:p w:rsidR="002562C0" w:rsidRPr="002562C0" w:rsidRDefault="002562C0" w:rsidP="002562C0">
      <w:pPr>
        <w:ind w:left="600"/>
        <w:jc w:val="both"/>
        <w:rPr>
          <w:rStyle w:val="Subst"/>
        </w:rPr>
      </w:pPr>
      <w:r w:rsidRPr="002562C0">
        <w:rPr>
          <w:rStyle w:val="Subst"/>
        </w:rPr>
        <w:t>отсутствует</w:t>
      </w:r>
    </w:p>
    <w:p w:rsidR="002562C0" w:rsidRDefault="002562C0" w:rsidP="002562C0">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562C0" w:rsidRDefault="002562C0">
      <w:pPr>
        <w:pStyle w:val="ThinDelim"/>
      </w:pPr>
    </w:p>
    <w:tbl>
      <w:tblPr>
        <w:tblW w:w="0" w:type="auto"/>
        <w:tblLayout w:type="fixed"/>
        <w:tblCellMar>
          <w:left w:w="72" w:type="dxa"/>
          <w:right w:w="72" w:type="dxa"/>
        </w:tblCellMar>
        <w:tblLook w:val="0000"/>
      </w:tblPr>
      <w:tblGrid>
        <w:gridCol w:w="2592"/>
        <w:gridCol w:w="6552"/>
      </w:tblGrid>
      <w:tr w:rsidR="002562C0" w:rsidTr="00A743C5">
        <w:tc>
          <w:tcPr>
            <w:tcW w:w="2592" w:type="dxa"/>
            <w:tcBorders>
              <w:top w:val="double" w:sz="6" w:space="0" w:color="auto"/>
              <w:left w:val="double" w:sz="6" w:space="0" w:color="auto"/>
              <w:bottom w:val="single" w:sz="6" w:space="0" w:color="auto"/>
              <w:right w:val="single" w:sz="6" w:space="0" w:color="auto"/>
            </w:tcBorders>
          </w:tcPr>
          <w:p w:rsidR="002562C0" w:rsidRDefault="002562C0">
            <w:pPr>
              <w:jc w:val="center"/>
            </w:pPr>
            <w:r>
              <w:t>Бухгалтерская (финансовая) отчетность, Год</w:t>
            </w:r>
          </w:p>
        </w:tc>
        <w:tc>
          <w:tcPr>
            <w:tcW w:w="6552" w:type="dxa"/>
            <w:tcBorders>
              <w:top w:val="double" w:sz="6" w:space="0" w:color="auto"/>
              <w:left w:val="single" w:sz="6" w:space="0" w:color="auto"/>
              <w:bottom w:val="single" w:sz="6" w:space="0" w:color="auto"/>
              <w:right w:val="double" w:sz="6" w:space="0" w:color="auto"/>
            </w:tcBorders>
          </w:tcPr>
          <w:p w:rsidR="002562C0" w:rsidRDefault="002562C0">
            <w:pPr>
              <w:jc w:val="center"/>
            </w:pPr>
            <w:r>
              <w:t>Консолидированная финансовая отчетность, Год</w:t>
            </w:r>
          </w:p>
        </w:tc>
      </w:tr>
      <w:tr w:rsidR="002562C0" w:rsidTr="00A743C5">
        <w:tc>
          <w:tcPr>
            <w:tcW w:w="2592" w:type="dxa"/>
            <w:tcBorders>
              <w:top w:val="single" w:sz="6" w:space="0" w:color="auto"/>
              <w:left w:val="double" w:sz="6" w:space="0" w:color="auto"/>
              <w:bottom w:val="double" w:sz="6" w:space="0" w:color="auto"/>
              <w:right w:val="single" w:sz="6" w:space="0" w:color="auto"/>
            </w:tcBorders>
          </w:tcPr>
          <w:p w:rsidR="002562C0" w:rsidRDefault="002562C0">
            <w:r>
              <w:t>2018</w:t>
            </w:r>
          </w:p>
        </w:tc>
        <w:tc>
          <w:tcPr>
            <w:tcW w:w="6552" w:type="dxa"/>
            <w:tcBorders>
              <w:top w:val="single" w:sz="6" w:space="0" w:color="auto"/>
              <w:left w:val="single" w:sz="6" w:space="0" w:color="auto"/>
              <w:bottom w:val="double" w:sz="6" w:space="0" w:color="auto"/>
              <w:right w:val="double" w:sz="6" w:space="0" w:color="auto"/>
            </w:tcBorders>
          </w:tcPr>
          <w:p w:rsidR="002562C0" w:rsidRDefault="002562C0"/>
        </w:tc>
      </w:tr>
    </w:tbl>
    <w:p w:rsidR="002562C0" w:rsidRDefault="002562C0" w:rsidP="002562C0">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2562C0" w:rsidRDefault="002562C0" w:rsidP="002562C0">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2562C0" w:rsidRDefault="002562C0" w:rsidP="002562C0">
      <w:pPr>
        <w:pStyle w:val="SubHeading"/>
        <w:ind w:left="200"/>
        <w:jc w:val="both"/>
      </w:pPr>
      <w:r>
        <w:t>Порядок выбора аудитора эмитента</w:t>
      </w:r>
    </w:p>
    <w:p w:rsidR="002562C0" w:rsidRDefault="002562C0" w:rsidP="002562C0">
      <w:pPr>
        <w:ind w:left="400"/>
        <w:jc w:val="both"/>
      </w:pPr>
      <w:r>
        <w:rPr>
          <w:rStyle w:val="Subst"/>
        </w:rPr>
        <w:t>Наличие процедуры тендера, связанного с выбором аудитора, не предусмотрено</w:t>
      </w:r>
    </w:p>
    <w:p w:rsidR="002562C0" w:rsidRDefault="002562C0" w:rsidP="002562C0">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Федеральным законом "Об акционерных обществах" не определен срок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ГОСА должна определяться Советом директоров эмитента</w:t>
      </w:r>
    </w:p>
    <w:p w:rsidR="003875EE" w:rsidRDefault="003875EE" w:rsidP="003875EE">
      <w:pPr>
        <w:ind w:left="200"/>
      </w:pPr>
      <w:r>
        <w:rPr>
          <w:rStyle w:val="Subst"/>
        </w:rPr>
        <w:t>Работ аудитора, в рамках специальных аудиторских заданий, не проводилось</w:t>
      </w:r>
    </w:p>
    <w:p w:rsidR="002562C0" w:rsidRDefault="002562C0">
      <w:pPr>
        <w:ind w:left="200"/>
      </w:pPr>
    </w:p>
    <w:p w:rsidR="002562C0" w:rsidRDefault="002562C0" w:rsidP="002562C0">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 соответствии с п. 2 ст. 86 Федерального закона «Об акционерных обществах», а так же в соответствии с пунктом 13. ст. 15 Устава Общества вопрос определения размера оплаты услуг аудитора Общества относится к компетенции Совета директоров эмитента.</w:t>
      </w:r>
    </w:p>
    <w:p w:rsidR="002562C0" w:rsidRDefault="002562C0" w:rsidP="002562C0">
      <w:pPr>
        <w:ind w:left="200"/>
        <w:jc w:val="both"/>
      </w:pPr>
      <w:r>
        <w:rPr>
          <w:rStyle w:val="Subst"/>
        </w:rPr>
        <w:t>Отсроченных и просроченных платежей за оказанные аудитором услуги нет.</w:t>
      </w:r>
    </w:p>
    <w:p w:rsidR="002562C0" w:rsidRDefault="002562C0">
      <w:pPr>
        <w:ind w:left="200"/>
      </w:pPr>
    </w:p>
    <w:p w:rsidR="002562C0" w:rsidRDefault="002562C0" w:rsidP="002562C0">
      <w:pPr>
        <w:ind w:left="200"/>
        <w:jc w:val="both"/>
      </w:pPr>
      <w:r>
        <w:t>Полное фирменное наименование:</w:t>
      </w:r>
      <w:r>
        <w:rPr>
          <w:rStyle w:val="Subst"/>
        </w:rPr>
        <w:t xml:space="preserve"> Общество с ограниченной ответственностью "Международный консультативно-правовой центр"</w:t>
      </w:r>
    </w:p>
    <w:p w:rsidR="002562C0" w:rsidRDefault="002562C0" w:rsidP="002562C0">
      <w:pPr>
        <w:ind w:left="200"/>
        <w:jc w:val="both"/>
      </w:pPr>
      <w:r>
        <w:t>Сокращенное фирменное наименование:</w:t>
      </w:r>
      <w:r>
        <w:rPr>
          <w:rStyle w:val="Subst"/>
        </w:rPr>
        <w:t xml:space="preserve"> ООО "МКПЦ"</w:t>
      </w:r>
    </w:p>
    <w:p w:rsidR="002562C0" w:rsidRDefault="002562C0" w:rsidP="002562C0">
      <w:pPr>
        <w:ind w:left="200"/>
        <w:jc w:val="both"/>
      </w:pPr>
      <w:r>
        <w:t>Место нахождения:</w:t>
      </w:r>
      <w:r>
        <w:rPr>
          <w:rStyle w:val="Subst"/>
        </w:rPr>
        <w:t xml:space="preserve"> 110602 г. Москва, ул. Академика Анохина, 34, кор.1, стр.2</w:t>
      </w:r>
    </w:p>
    <w:p w:rsidR="002562C0" w:rsidRDefault="002562C0" w:rsidP="002562C0">
      <w:pPr>
        <w:ind w:left="200"/>
        <w:jc w:val="both"/>
      </w:pPr>
      <w:r>
        <w:t>ИНН:</w:t>
      </w:r>
      <w:r>
        <w:rPr>
          <w:rStyle w:val="Subst"/>
        </w:rPr>
        <w:t xml:space="preserve"> 7729448932</w:t>
      </w:r>
    </w:p>
    <w:p w:rsidR="002562C0" w:rsidRDefault="002562C0" w:rsidP="002562C0">
      <w:pPr>
        <w:ind w:left="200"/>
        <w:jc w:val="both"/>
      </w:pPr>
      <w:r>
        <w:t>ОГРН:</w:t>
      </w:r>
      <w:r>
        <w:rPr>
          <w:rStyle w:val="Subst"/>
        </w:rPr>
        <w:t xml:space="preserve"> 1157746177929</w:t>
      </w:r>
    </w:p>
    <w:p w:rsidR="002562C0" w:rsidRDefault="002562C0" w:rsidP="002562C0">
      <w:pPr>
        <w:ind w:left="200"/>
        <w:jc w:val="both"/>
      </w:pPr>
      <w:r>
        <w:t>Телефон:</w:t>
      </w:r>
      <w:r>
        <w:rPr>
          <w:rStyle w:val="Subst"/>
        </w:rPr>
        <w:t xml:space="preserve"> (495) 628-9670</w:t>
      </w:r>
    </w:p>
    <w:p w:rsidR="002562C0" w:rsidRDefault="002562C0" w:rsidP="002562C0">
      <w:pPr>
        <w:ind w:left="200"/>
        <w:jc w:val="both"/>
      </w:pPr>
      <w:r>
        <w:t>Факс:</w:t>
      </w:r>
      <w:r>
        <w:rPr>
          <w:rStyle w:val="Subst"/>
        </w:rPr>
        <w:t xml:space="preserve"> (495) 621-6697</w:t>
      </w:r>
    </w:p>
    <w:p w:rsidR="002562C0" w:rsidRDefault="002562C0" w:rsidP="002562C0">
      <w:pPr>
        <w:ind w:left="200"/>
        <w:jc w:val="both"/>
      </w:pPr>
      <w:r>
        <w:t>Адрес электронной почты:</w:t>
      </w:r>
      <w:r>
        <w:rPr>
          <w:rStyle w:val="Subst"/>
        </w:rPr>
        <w:t xml:space="preserve"> budanova@mkpcn.ru</w:t>
      </w:r>
    </w:p>
    <w:p w:rsidR="002562C0" w:rsidRDefault="002562C0" w:rsidP="002562C0">
      <w:pPr>
        <w:ind w:left="200"/>
        <w:jc w:val="both"/>
      </w:pPr>
    </w:p>
    <w:p w:rsidR="002562C0" w:rsidRDefault="002562C0" w:rsidP="002562C0">
      <w:pPr>
        <w:pStyle w:val="SubHeading"/>
        <w:ind w:left="200"/>
        <w:jc w:val="both"/>
      </w:pPr>
      <w:r>
        <w:lastRenderedPageBreak/>
        <w:t>Данные о членстве аудитора в саморегулируемых организациях аудиторов</w:t>
      </w:r>
    </w:p>
    <w:p w:rsidR="002562C0" w:rsidRDefault="002562C0" w:rsidP="002562C0">
      <w:pPr>
        <w:ind w:left="400"/>
        <w:jc w:val="both"/>
      </w:pPr>
      <w:r>
        <w:rPr>
          <w:rStyle w:val="Subst"/>
        </w:rPr>
        <w:t>Аудитор не является членом саморегулируемой организации аудиторов</w:t>
      </w:r>
    </w:p>
    <w:p w:rsidR="002562C0" w:rsidRDefault="002562C0" w:rsidP="002562C0">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562C0" w:rsidRDefault="002562C0">
      <w:pPr>
        <w:pStyle w:val="ThinDelim"/>
      </w:pPr>
    </w:p>
    <w:tbl>
      <w:tblPr>
        <w:tblW w:w="0" w:type="auto"/>
        <w:tblInd w:w="214" w:type="dxa"/>
        <w:tblLayout w:type="fixed"/>
        <w:tblCellMar>
          <w:left w:w="72" w:type="dxa"/>
          <w:right w:w="72" w:type="dxa"/>
        </w:tblCellMar>
        <w:tblLook w:val="0000"/>
      </w:tblPr>
      <w:tblGrid>
        <w:gridCol w:w="2378"/>
        <w:gridCol w:w="6552"/>
      </w:tblGrid>
      <w:tr w:rsidR="002562C0" w:rsidTr="00FC21E4">
        <w:tc>
          <w:tcPr>
            <w:tcW w:w="2378" w:type="dxa"/>
            <w:tcBorders>
              <w:top w:val="double" w:sz="6" w:space="0" w:color="auto"/>
              <w:left w:val="double" w:sz="6" w:space="0" w:color="auto"/>
              <w:bottom w:val="single" w:sz="6" w:space="0" w:color="auto"/>
              <w:right w:val="single" w:sz="6" w:space="0" w:color="auto"/>
            </w:tcBorders>
          </w:tcPr>
          <w:p w:rsidR="002562C0" w:rsidRDefault="002562C0">
            <w:pPr>
              <w:jc w:val="center"/>
            </w:pPr>
            <w:r>
              <w:t>Бухгалтерская (финансовая) отчетность, Год</w:t>
            </w:r>
          </w:p>
        </w:tc>
        <w:tc>
          <w:tcPr>
            <w:tcW w:w="6552" w:type="dxa"/>
            <w:tcBorders>
              <w:top w:val="double" w:sz="6" w:space="0" w:color="auto"/>
              <w:left w:val="single" w:sz="6" w:space="0" w:color="auto"/>
              <w:bottom w:val="single" w:sz="6" w:space="0" w:color="auto"/>
              <w:right w:val="double" w:sz="6" w:space="0" w:color="auto"/>
            </w:tcBorders>
          </w:tcPr>
          <w:p w:rsidR="002562C0" w:rsidRDefault="002562C0">
            <w:pPr>
              <w:jc w:val="center"/>
            </w:pPr>
            <w:r>
              <w:t>Консолидированная финансовая отчетность, Год</w:t>
            </w:r>
          </w:p>
        </w:tc>
      </w:tr>
      <w:tr w:rsidR="002562C0" w:rsidTr="00FC21E4">
        <w:tc>
          <w:tcPr>
            <w:tcW w:w="2378" w:type="dxa"/>
            <w:tcBorders>
              <w:top w:val="single" w:sz="6" w:space="0" w:color="auto"/>
              <w:left w:val="double" w:sz="6" w:space="0" w:color="auto"/>
              <w:bottom w:val="single" w:sz="6" w:space="0" w:color="auto"/>
              <w:right w:val="single" w:sz="6" w:space="0" w:color="auto"/>
            </w:tcBorders>
          </w:tcPr>
          <w:p w:rsidR="002562C0" w:rsidRDefault="002562C0">
            <w:r>
              <w:t>2016</w:t>
            </w:r>
          </w:p>
        </w:tc>
        <w:tc>
          <w:tcPr>
            <w:tcW w:w="6552"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FC21E4">
        <w:tc>
          <w:tcPr>
            <w:tcW w:w="2378" w:type="dxa"/>
            <w:tcBorders>
              <w:top w:val="single" w:sz="6" w:space="0" w:color="auto"/>
              <w:left w:val="double" w:sz="6" w:space="0" w:color="auto"/>
              <w:bottom w:val="double" w:sz="6" w:space="0" w:color="auto"/>
              <w:right w:val="single" w:sz="6" w:space="0" w:color="auto"/>
            </w:tcBorders>
          </w:tcPr>
          <w:p w:rsidR="002562C0" w:rsidRDefault="002562C0">
            <w:r>
              <w:t>2017</w:t>
            </w:r>
          </w:p>
        </w:tc>
        <w:tc>
          <w:tcPr>
            <w:tcW w:w="6552" w:type="dxa"/>
            <w:tcBorders>
              <w:top w:val="single" w:sz="6" w:space="0" w:color="auto"/>
              <w:left w:val="single" w:sz="6" w:space="0" w:color="auto"/>
              <w:bottom w:val="double" w:sz="6" w:space="0" w:color="auto"/>
              <w:right w:val="double" w:sz="6" w:space="0" w:color="auto"/>
            </w:tcBorders>
          </w:tcPr>
          <w:p w:rsidR="002562C0" w:rsidRDefault="002562C0"/>
        </w:tc>
      </w:tr>
    </w:tbl>
    <w:p w:rsidR="002562C0" w:rsidRDefault="002562C0" w:rsidP="003875EE">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2562C0" w:rsidRDefault="002562C0" w:rsidP="003875EE">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2562C0" w:rsidRDefault="002562C0">
      <w:pPr>
        <w:pStyle w:val="SubHeading"/>
        <w:ind w:left="200"/>
      </w:pPr>
      <w:r>
        <w:t>Порядок выбора аудитора эмитента</w:t>
      </w:r>
    </w:p>
    <w:p w:rsidR="002562C0" w:rsidRDefault="002562C0">
      <w:pPr>
        <w:ind w:left="400"/>
      </w:pPr>
      <w:r>
        <w:rPr>
          <w:rStyle w:val="Subst"/>
        </w:rPr>
        <w:t>Наличие процедуры тендера, связанного с выбором аудитора, не предусмотрено</w:t>
      </w:r>
    </w:p>
    <w:p w:rsidR="002562C0" w:rsidRDefault="002562C0" w:rsidP="004D2EB6">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Федеральным законом "Об акционерных обществах" не определен срок и порядок выдвижения кандидатуры аудитора для включения его в список для голосования по вопросу об утверждении аудитора Общества. В связи с этим, кандидатура аудитора для утверждения на ГОСА должна определяться Советом директоров эмитента</w:t>
      </w:r>
    </w:p>
    <w:p w:rsidR="002562C0" w:rsidRDefault="002562C0">
      <w:pPr>
        <w:ind w:left="200"/>
      </w:pPr>
      <w:r>
        <w:rPr>
          <w:rStyle w:val="Subst"/>
        </w:rPr>
        <w:t>Работ аудитора, в рамках специальных аудиторских заданий, не проводилось</w:t>
      </w:r>
    </w:p>
    <w:p w:rsidR="002562C0" w:rsidRDefault="002562C0" w:rsidP="003875EE">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 соответствии с п. 2 ст. 86 Федерального закона «Об акционерных обществах», а так же в соответствии с пунктом 13. ст. 15 Устава Общества вопрос определения размера оплаты услуг аудитора Общества относится к компетенции Совета директоров эмитента. Размер оплаты услуг ООО ООО «МКПЦ»”в 2016г.  определен  решением Совета директоров  от 22.11.2016, протокол "№ 235.</w:t>
      </w:r>
      <w:r>
        <w:rPr>
          <w:rStyle w:val="Subst"/>
        </w:rPr>
        <w:br/>
        <w:t xml:space="preserve"> Размер оплаты услуг ООО «МКПЦ»” выплаченного за проверку итогов  2016 г</w:t>
      </w:r>
      <w:r w:rsidR="003875EE">
        <w:rPr>
          <w:rStyle w:val="Subst"/>
        </w:rPr>
        <w:t>.</w:t>
      </w:r>
      <w:r>
        <w:rPr>
          <w:rStyle w:val="Subst"/>
        </w:rPr>
        <w:t xml:space="preserve"> соcтавил 1 128 960 рублей.</w:t>
      </w:r>
    </w:p>
    <w:p w:rsidR="002562C0" w:rsidRDefault="002562C0" w:rsidP="003875EE">
      <w:pPr>
        <w:ind w:left="200"/>
        <w:jc w:val="both"/>
      </w:pPr>
      <w:r>
        <w:rPr>
          <w:rStyle w:val="Subst"/>
        </w:rPr>
        <w:t>Отсроченных и просроченных платежей за оказанные аудитором услуги нет</w:t>
      </w:r>
      <w:r w:rsidR="003875EE">
        <w:rPr>
          <w:rStyle w:val="Subst"/>
        </w:rPr>
        <w:t>.</w:t>
      </w:r>
    </w:p>
    <w:p w:rsidR="002562C0" w:rsidRDefault="002562C0">
      <w:pPr>
        <w:pStyle w:val="2"/>
      </w:pPr>
      <w:bookmarkStart w:id="5" w:name="_Toc529878557"/>
      <w:r>
        <w:t>1.3. Сведения об оценщике (оценщиках) эмитента</w:t>
      </w:r>
      <w:bookmarkEnd w:id="5"/>
    </w:p>
    <w:p w:rsidR="002562C0" w:rsidRDefault="002562C0">
      <w:pPr>
        <w:ind w:left="200"/>
      </w:pPr>
      <w:r>
        <w:rPr>
          <w:rStyle w:val="Subst"/>
        </w:rPr>
        <w:t>Изменения в составе информации настоящего пункта в отчетном квартале не происходили</w:t>
      </w:r>
    </w:p>
    <w:p w:rsidR="002562C0" w:rsidRDefault="002562C0" w:rsidP="003875EE">
      <w:pPr>
        <w:pStyle w:val="2"/>
        <w:jc w:val="both"/>
      </w:pPr>
      <w:bookmarkStart w:id="6" w:name="_Toc529878558"/>
      <w:r>
        <w:t>1.4. Сведения о консультантах эмитента</w:t>
      </w:r>
      <w:bookmarkEnd w:id="6"/>
    </w:p>
    <w:p w:rsidR="002562C0" w:rsidRDefault="002562C0" w:rsidP="003875EE">
      <w:pPr>
        <w:ind w:left="200"/>
        <w:jc w:val="both"/>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2562C0" w:rsidRDefault="002562C0">
      <w:pPr>
        <w:pStyle w:val="2"/>
      </w:pPr>
      <w:bookmarkStart w:id="7" w:name="_Toc529878559"/>
      <w:r>
        <w:t>1.5. Сведения о лицах, подписавших ежеквартальный отчет</w:t>
      </w:r>
      <w:bookmarkEnd w:id="7"/>
    </w:p>
    <w:p w:rsidR="002562C0" w:rsidRDefault="002562C0">
      <w:pPr>
        <w:ind w:left="200"/>
      </w:pPr>
      <w:r>
        <w:lastRenderedPageBreak/>
        <w:t>ФИО:</w:t>
      </w:r>
      <w:r>
        <w:rPr>
          <w:rStyle w:val="Subst"/>
        </w:rPr>
        <w:t xml:space="preserve"> Стаценко Олег Анатольевич</w:t>
      </w:r>
    </w:p>
    <w:p w:rsidR="002562C0" w:rsidRDefault="002562C0">
      <w:pPr>
        <w:ind w:left="200"/>
      </w:pPr>
      <w:r>
        <w:t>Год рождения:</w:t>
      </w:r>
      <w:r>
        <w:rPr>
          <w:rStyle w:val="Subst"/>
        </w:rPr>
        <w:t xml:space="preserve"> 1966</w:t>
      </w:r>
    </w:p>
    <w:p w:rsidR="002562C0" w:rsidRDefault="002562C0">
      <w:pPr>
        <w:pStyle w:val="SubHeading"/>
        <w:ind w:left="200"/>
      </w:pPr>
      <w:r>
        <w:t>Сведения об основном месте работы:</w:t>
      </w:r>
    </w:p>
    <w:p w:rsidR="002562C0" w:rsidRDefault="002562C0">
      <w:pPr>
        <w:ind w:left="400"/>
      </w:pPr>
      <w:r>
        <w:t>Организация:</w:t>
      </w:r>
      <w:r>
        <w:rPr>
          <w:rStyle w:val="Subst"/>
        </w:rPr>
        <w:t xml:space="preserve"> Публичное акционерное Общество "Астраханская энергосбытовая компания"</w:t>
      </w:r>
    </w:p>
    <w:p w:rsidR="002562C0" w:rsidRDefault="002562C0">
      <w:pPr>
        <w:ind w:left="400"/>
      </w:pPr>
      <w:r>
        <w:t>Должность:</w:t>
      </w:r>
      <w:r>
        <w:rPr>
          <w:rStyle w:val="Subst"/>
        </w:rPr>
        <w:t xml:space="preserve"> Генеральный директор</w:t>
      </w:r>
    </w:p>
    <w:p w:rsidR="002562C0" w:rsidRDefault="002562C0">
      <w:pPr>
        <w:ind w:left="200"/>
      </w:pPr>
    </w:p>
    <w:p w:rsidR="002562C0" w:rsidRDefault="002562C0">
      <w:pPr>
        <w:ind w:left="200"/>
      </w:pPr>
      <w:r>
        <w:t>ФИО:</w:t>
      </w:r>
      <w:r>
        <w:rPr>
          <w:rStyle w:val="Subst"/>
        </w:rPr>
        <w:t xml:space="preserve"> Запорожко Елена Витальевна</w:t>
      </w:r>
    </w:p>
    <w:p w:rsidR="002562C0" w:rsidRDefault="002562C0">
      <w:pPr>
        <w:ind w:left="200"/>
      </w:pPr>
      <w:r>
        <w:t>Год рождения:</w:t>
      </w:r>
      <w:r>
        <w:rPr>
          <w:rStyle w:val="Subst"/>
        </w:rPr>
        <w:t xml:space="preserve"> 1969</w:t>
      </w:r>
    </w:p>
    <w:p w:rsidR="002562C0" w:rsidRDefault="002562C0">
      <w:pPr>
        <w:pStyle w:val="SubHeading"/>
        <w:ind w:left="200"/>
      </w:pPr>
      <w:r>
        <w:t>Сведения об основном месте работы:</w:t>
      </w:r>
    </w:p>
    <w:p w:rsidR="002562C0" w:rsidRDefault="002562C0">
      <w:pPr>
        <w:ind w:left="400"/>
      </w:pPr>
      <w:r>
        <w:t>Организация:</w:t>
      </w:r>
      <w:r>
        <w:rPr>
          <w:rStyle w:val="Subst"/>
        </w:rPr>
        <w:t xml:space="preserve"> Публичное акционерное Общество "Астраханская энергосбытовая компания"</w:t>
      </w:r>
    </w:p>
    <w:p w:rsidR="002562C0" w:rsidRDefault="002562C0">
      <w:pPr>
        <w:ind w:left="400"/>
      </w:pPr>
      <w:r>
        <w:t>Должность:</w:t>
      </w:r>
      <w:r>
        <w:rPr>
          <w:rStyle w:val="Subst"/>
        </w:rPr>
        <w:t xml:space="preserve"> Главный бухгалтер</w:t>
      </w:r>
    </w:p>
    <w:p w:rsidR="002562C0" w:rsidRDefault="002562C0">
      <w:pPr>
        <w:ind w:left="200"/>
      </w:pPr>
    </w:p>
    <w:p w:rsidR="002562C0" w:rsidRDefault="002562C0">
      <w:pPr>
        <w:pStyle w:val="1"/>
      </w:pPr>
      <w:bookmarkStart w:id="8" w:name="_Toc529878560"/>
      <w:r>
        <w:t>Раздел II. Основная информация о финансово-экономическом состоянии эмитента</w:t>
      </w:r>
      <w:bookmarkEnd w:id="8"/>
    </w:p>
    <w:p w:rsidR="002562C0" w:rsidRDefault="002562C0">
      <w:pPr>
        <w:pStyle w:val="2"/>
      </w:pPr>
      <w:bookmarkStart w:id="9" w:name="_Toc529878561"/>
      <w:r>
        <w:t>2.1. Показатели финансово-экономической деятельности эмитента</w:t>
      </w:r>
      <w:bookmarkEnd w:id="9"/>
    </w:p>
    <w:p w:rsidR="002562C0" w:rsidRDefault="002562C0" w:rsidP="004D2EB6">
      <w:pPr>
        <w:pStyle w:val="SubHeading"/>
        <w:ind w:left="200"/>
        <w:jc w:val="both"/>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2562C0" w:rsidRDefault="002562C0" w:rsidP="004D2EB6">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2562C0" w:rsidRDefault="002562C0" w:rsidP="004D2EB6">
      <w:pPr>
        <w:pStyle w:val="ThinDelim"/>
        <w:jc w:val="both"/>
      </w:pPr>
    </w:p>
    <w:p w:rsidR="002562C0" w:rsidRDefault="002562C0" w:rsidP="004D2EB6">
      <w:pPr>
        <w:ind w:left="400"/>
        <w:jc w:val="both"/>
      </w:pPr>
      <w:r>
        <w:t>Единица измерения для расчета показателя производительности труда:</w:t>
      </w:r>
      <w:r>
        <w:rPr>
          <w:rStyle w:val="Subst"/>
        </w:rPr>
        <w:t xml:space="preserve"> руб./чел.</w:t>
      </w:r>
    </w:p>
    <w:tbl>
      <w:tblPr>
        <w:tblW w:w="9038" w:type="dxa"/>
        <w:tblInd w:w="214" w:type="dxa"/>
        <w:tblLayout w:type="fixed"/>
        <w:tblCellMar>
          <w:left w:w="72" w:type="dxa"/>
          <w:right w:w="72" w:type="dxa"/>
        </w:tblCellMar>
        <w:tblLook w:val="0000"/>
      </w:tblPr>
      <w:tblGrid>
        <w:gridCol w:w="5358"/>
        <w:gridCol w:w="1820"/>
        <w:gridCol w:w="1860"/>
      </w:tblGrid>
      <w:tr w:rsidR="002562C0" w:rsidTr="00FC21E4">
        <w:tc>
          <w:tcPr>
            <w:tcW w:w="5358"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562C0" w:rsidRDefault="002562C0">
            <w:pPr>
              <w:jc w:val="center"/>
            </w:pPr>
            <w:r>
              <w:t>2017, 9 мес.</w:t>
            </w:r>
          </w:p>
        </w:tc>
        <w:tc>
          <w:tcPr>
            <w:tcW w:w="18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rsidTr="00FC21E4">
        <w:tc>
          <w:tcPr>
            <w:tcW w:w="5358" w:type="dxa"/>
            <w:tcBorders>
              <w:top w:val="single" w:sz="6" w:space="0" w:color="auto"/>
              <w:left w:val="double" w:sz="6" w:space="0" w:color="auto"/>
              <w:bottom w:val="single" w:sz="6" w:space="0" w:color="auto"/>
              <w:right w:val="single" w:sz="6" w:space="0" w:color="auto"/>
            </w:tcBorders>
          </w:tcPr>
          <w:p w:rsidR="002562C0" w:rsidRDefault="002562C0">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29 588 315.18</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28 432 035.34</w:t>
            </w:r>
          </w:p>
        </w:tc>
      </w:tr>
      <w:tr w:rsidR="002562C0" w:rsidTr="00FC21E4">
        <w:tc>
          <w:tcPr>
            <w:tcW w:w="5358" w:type="dxa"/>
            <w:tcBorders>
              <w:top w:val="single" w:sz="6" w:space="0" w:color="auto"/>
              <w:left w:val="double" w:sz="6" w:space="0" w:color="auto"/>
              <w:bottom w:val="single" w:sz="6" w:space="0" w:color="auto"/>
              <w:right w:val="single" w:sz="6" w:space="0" w:color="auto"/>
            </w:tcBorders>
          </w:tcPr>
          <w:p w:rsidR="002562C0" w:rsidRDefault="002562C0">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11.58</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23.72</w:t>
            </w:r>
          </w:p>
        </w:tc>
      </w:tr>
      <w:tr w:rsidR="002562C0" w:rsidTr="00FC21E4">
        <w:tc>
          <w:tcPr>
            <w:tcW w:w="5358" w:type="dxa"/>
            <w:tcBorders>
              <w:top w:val="single" w:sz="6" w:space="0" w:color="auto"/>
              <w:left w:val="double" w:sz="6" w:space="0" w:color="auto"/>
              <w:bottom w:val="single" w:sz="6" w:space="0" w:color="auto"/>
              <w:right w:val="single" w:sz="6" w:space="0" w:color="auto"/>
            </w:tcBorders>
          </w:tcPr>
          <w:p w:rsidR="002562C0" w:rsidRDefault="002562C0">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0.01</w:t>
            </w:r>
          </w:p>
        </w:tc>
      </w:tr>
      <w:tr w:rsidR="002562C0" w:rsidTr="00FC21E4">
        <w:tc>
          <w:tcPr>
            <w:tcW w:w="5358" w:type="dxa"/>
            <w:tcBorders>
              <w:top w:val="single" w:sz="6" w:space="0" w:color="auto"/>
              <w:left w:val="double" w:sz="6" w:space="0" w:color="auto"/>
              <w:bottom w:val="single" w:sz="6" w:space="0" w:color="auto"/>
              <w:right w:val="single" w:sz="6" w:space="0" w:color="auto"/>
            </w:tcBorders>
          </w:tcPr>
          <w:p w:rsidR="002562C0" w:rsidRDefault="002562C0">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16.13</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17.92</w:t>
            </w:r>
          </w:p>
        </w:tc>
      </w:tr>
      <w:tr w:rsidR="002562C0" w:rsidTr="00FC21E4">
        <w:tc>
          <w:tcPr>
            <w:tcW w:w="5358" w:type="dxa"/>
            <w:tcBorders>
              <w:top w:val="single" w:sz="6" w:space="0" w:color="auto"/>
              <w:left w:val="double" w:sz="6" w:space="0" w:color="auto"/>
              <w:bottom w:val="double" w:sz="6" w:space="0" w:color="auto"/>
              <w:right w:val="single" w:sz="6" w:space="0" w:color="auto"/>
            </w:tcBorders>
          </w:tcPr>
          <w:p w:rsidR="002562C0" w:rsidRDefault="002562C0">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2562C0" w:rsidRDefault="002562C0">
            <w:pPr>
              <w:jc w:val="right"/>
            </w:pPr>
            <w:r>
              <w:t>31.4</w:t>
            </w:r>
          </w:p>
        </w:tc>
        <w:tc>
          <w:tcPr>
            <w:tcW w:w="1860" w:type="dxa"/>
            <w:tcBorders>
              <w:top w:val="single" w:sz="6" w:space="0" w:color="auto"/>
              <w:left w:val="single" w:sz="6" w:space="0" w:color="auto"/>
              <w:bottom w:val="double" w:sz="6" w:space="0" w:color="auto"/>
              <w:right w:val="double" w:sz="6" w:space="0" w:color="auto"/>
            </w:tcBorders>
          </w:tcPr>
          <w:p w:rsidR="002562C0" w:rsidRDefault="002562C0">
            <w:pPr>
              <w:jc w:val="right"/>
            </w:pPr>
            <w:r>
              <w:t>28.63</w:t>
            </w:r>
          </w:p>
        </w:tc>
      </w:tr>
    </w:tbl>
    <w:p w:rsidR="002562C0" w:rsidRDefault="002562C0" w:rsidP="004D2EB6">
      <w:pPr>
        <w:ind w:left="284"/>
        <w:jc w:val="both"/>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 xml:space="preserve">Общество осуществляет свою деятельность по расчетам с потребителями в строгом соответствии с действующим законодательством РФ, согласно которому сроки окончательной оплаты за электроэнергию, получаемую населением и другими группами потребителей, установлены в первой декаде месяца, следующего за месяцем, в котором она фактически получена. Это приводит к значительным кассовым разрывам между поступлением оплаты за электроэнергию от потребителей и графиком платежей на ОРЭМ. Поэтому Общество вынуждено использовать заемные средства для покрытия кассовых разрывов. </w:t>
      </w:r>
      <w:r>
        <w:rPr>
          <w:rStyle w:val="Subst"/>
        </w:rPr>
        <w:br/>
        <w:t>Все привлеченные средства, используемые Обществом, это краткосрочные займы ПАО Сбербанк, которые позволяют оперативно рассчитываться с поставщиками на оптовом рынке электроэнергии, а также своевременно проводить платежи по обслуживанию долгов.</w:t>
      </w:r>
      <w:r>
        <w:rPr>
          <w:rStyle w:val="Subst"/>
        </w:rPr>
        <w:br/>
        <w:t>Производительность труда за 9 месяцев 2018 года снизилась по сравнению с 9 месяцами 2017 года на 1 156 279,84 руб./чел. в результате увеличения численности персонала.</w:t>
      </w:r>
      <w:r>
        <w:rPr>
          <w:rStyle w:val="Subst"/>
        </w:rPr>
        <w:br/>
        <w:t>Отношение размера задолженности к собственному капиталу увеличилось  за 9 месяцев 2018 года на 12,14 по сравнению с 9 месяцами 2017 года. Причиной увеличения отношения размера задолженности к собственному капиталу является привлечение заемных средств Общества для покрытия кассовых разрывов и снижение величины полученной чистой прибыли на 40,5 млн. руб. за 9 месяцев 2018г. по сравнению с 9 месяцами 2017г.</w:t>
      </w:r>
      <w:r>
        <w:rPr>
          <w:rStyle w:val="Subst"/>
        </w:rPr>
        <w:br/>
        <w:t>Степень покрытия долгов текущими доходами (прибылью) увеличилась за 9 месяцев 2018 года по сравнению с 9 месяцами 2017 года на 1,79  в результате  увеличения краткосрочных обязательств.</w:t>
      </w:r>
    </w:p>
    <w:p w:rsidR="002562C0" w:rsidRDefault="002562C0">
      <w:pPr>
        <w:pStyle w:val="2"/>
      </w:pPr>
      <w:bookmarkStart w:id="10" w:name="_Toc529878562"/>
      <w:r>
        <w:lastRenderedPageBreak/>
        <w:t>2.2. Рыночная капитализация эмитента</w:t>
      </w:r>
      <w:bookmarkEnd w:id="10"/>
    </w:p>
    <w:p w:rsidR="002562C0" w:rsidRDefault="002562C0">
      <w:pPr>
        <w:ind w:left="200"/>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2562C0" w:rsidRDefault="002562C0" w:rsidP="004D2EB6">
      <w:pPr>
        <w:ind w:left="200"/>
      </w:pPr>
      <w:r>
        <w:t>Единица измерения:</w:t>
      </w:r>
      <w:r>
        <w:rPr>
          <w:rStyle w:val="Subst"/>
        </w:rPr>
        <w:t xml:space="preserve"> руб.</w:t>
      </w:r>
    </w:p>
    <w:tbl>
      <w:tblPr>
        <w:tblW w:w="0" w:type="auto"/>
        <w:tblInd w:w="356" w:type="dxa"/>
        <w:tblLayout w:type="fixed"/>
        <w:tblCellMar>
          <w:left w:w="72" w:type="dxa"/>
          <w:right w:w="72" w:type="dxa"/>
        </w:tblCellMar>
        <w:tblLook w:val="0000"/>
      </w:tblPr>
      <w:tblGrid>
        <w:gridCol w:w="3376"/>
        <w:gridCol w:w="1820"/>
        <w:gridCol w:w="3592"/>
      </w:tblGrid>
      <w:tr w:rsidR="002562C0" w:rsidTr="00FC21E4">
        <w:tc>
          <w:tcPr>
            <w:tcW w:w="3376"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562C0" w:rsidRDefault="002562C0">
            <w:pPr>
              <w:jc w:val="center"/>
            </w:pPr>
            <w:r>
              <w:t>На 31.12.2017 г.</w:t>
            </w:r>
          </w:p>
        </w:tc>
        <w:tc>
          <w:tcPr>
            <w:tcW w:w="3592" w:type="dxa"/>
            <w:tcBorders>
              <w:top w:val="double" w:sz="6" w:space="0" w:color="auto"/>
              <w:left w:val="single" w:sz="6" w:space="0" w:color="auto"/>
              <w:bottom w:val="single" w:sz="6" w:space="0" w:color="auto"/>
              <w:right w:val="double" w:sz="6" w:space="0" w:color="auto"/>
            </w:tcBorders>
          </w:tcPr>
          <w:p w:rsidR="002562C0" w:rsidRDefault="002562C0">
            <w:pPr>
              <w:jc w:val="center"/>
            </w:pPr>
            <w:r>
              <w:t>На  30.09.2018 г.</w:t>
            </w:r>
          </w:p>
        </w:tc>
      </w:tr>
      <w:tr w:rsidR="002562C0" w:rsidTr="00FC21E4">
        <w:tc>
          <w:tcPr>
            <w:tcW w:w="3376" w:type="dxa"/>
            <w:tcBorders>
              <w:top w:val="single" w:sz="6" w:space="0" w:color="auto"/>
              <w:left w:val="double" w:sz="6" w:space="0" w:color="auto"/>
              <w:bottom w:val="double" w:sz="6" w:space="0" w:color="auto"/>
              <w:right w:val="single" w:sz="6" w:space="0" w:color="auto"/>
            </w:tcBorders>
          </w:tcPr>
          <w:p w:rsidR="002562C0" w:rsidRDefault="002562C0">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2562C0" w:rsidRDefault="002562C0">
            <w:pPr>
              <w:jc w:val="right"/>
            </w:pPr>
            <w:r>
              <w:t>386950039</w:t>
            </w:r>
          </w:p>
        </w:tc>
        <w:tc>
          <w:tcPr>
            <w:tcW w:w="3592" w:type="dxa"/>
            <w:tcBorders>
              <w:top w:val="single" w:sz="6" w:space="0" w:color="auto"/>
              <w:left w:val="single" w:sz="6" w:space="0" w:color="auto"/>
              <w:bottom w:val="double" w:sz="6" w:space="0" w:color="auto"/>
              <w:right w:val="double" w:sz="6" w:space="0" w:color="auto"/>
            </w:tcBorders>
          </w:tcPr>
          <w:p w:rsidR="002562C0" w:rsidRDefault="002562C0">
            <w:pPr>
              <w:jc w:val="right"/>
            </w:pPr>
            <w:r>
              <w:t>327359733</w:t>
            </w:r>
          </w:p>
        </w:tc>
      </w:tr>
    </w:tbl>
    <w:p w:rsidR="002562C0" w:rsidRDefault="002562C0" w:rsidP="004D2EB6">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12 сентября 2005 года  обыкновенные акции Общества включены в раздел Списка «Перечень внесписочных ценных бумаг (ценные бумаги, допущенные к торгам без прохождения процедуры листинга)» ЗАО «Фондовая биржа ММВБ».</w:t>
      </w:r>
      <w:r>
        <w:rPr>
          <w:rStyle w:val="Subst"/>
        </w:rPr>
        <w:br/>
        <w:t xml:space="preserve"> Код - ASSB</w:t>
      </w:r>
      <w:r>
        <w:rPr>
          <w:rStyle w:val="Subst"/>
        </w:rPr>
        <w:br/>
        <w:t>20 сентября  2005 года утверждены Изменения №17 к Списку ценных бумаг, допущенных к торгам  в ОАО «Фондовая биржа РТС» предусматривающие включение в раздел Списка «Ценные бумаги, допущенные к обращению, но не включенные в котировальные списки» обыкновенных именных акций  Общества.</w:t>
      </w:r>
      <w:r>
        <w:rPr>
          <w:rStyle w:val="Subst"/>
        </w:rPr>
        <w:br/>
        <w:t>27 сентября 2005 года обыкновенные акции Общества допущены к торгам в разделе Списка «Ценные бумаги, допущенные к обращению, но не включенные в котировальные списки» ОАО «Фондовая биржа РТС».</w:t>
      </w:r>
      <w:r>
        <w:rPr>
          <w:rStyle w:val="Subst"/>
        </w:rPr>
        <w:br/>
        <w:t>Код - ASSBG</w:t>
      </w:r>
      <w:r>
        <w:rPr>
          <w:rStyle w:val="Subst"/>
        </w:rPr>
        <w:br/>
        <w:t xml:space="preserve">07 октября 2005 года утверждены Изменения № 24 к Списку ценных бумаг, допущенных к торгам  в НП «Фондовая биржа РТС» предусматривающие включение в раздел Списка «Ценные бумаги, допущенные к обращению, но не включенные в котировальные списки» обыкновенных именных акций  ОАО «Астраханская энергосбытовая компания». </w:t>
      </w:r>
      <w:r>
        <w:rPr>
          <w:rStyle w:val="Subst"/>
        </w:rPr>
        <w:br/>
        <w:t xml:space="preserve">Код - ASSB </w:t>
      </w:r>
      <w:r>
        <w:rPr>
          <w:rStyle w:val="Subst"/>
        </w:rPr>
        <w:br/>
        <w:t>12.12.2011г. утверждены изменения № 285 к Списку ценных бумаг, допущенных к торгам  в ОАО «Фондовая биржа РТС» предусматривающие исключение из Списка "Ценные бумаги, допущенные к торгам без прохождения процедуры листинга"</w:t>
      </w:r>
    </w:p>
    <w:p w:rsidR="002562C0" w:rsidRDefault="002562C0">
      <w:pPr>
        <w:pStyle w:val="2"/>
      </w:pPr>
      <w:bookmarkStart w:id="11" w:name="_Toc529878563"/>
      <w:r>
        <w:t>2.3. Обязательства эмитента</w:t>
      </w:r>
      <w:bookmarkEnd w:id="11"/>
    </w:p>
    <w:p w:rsidR="002562C0" w:rsidRDefault="002562C0">
      <w:pPr>
        <w:pStyle w:val="2"/>
      </w:pPr>
      <w:bookmarkStart w:id="12" w:name="_Toc529878564"/>
      <w:r>
        <w:t>2.3.1. Заемные средства и кредиторская задолженность</w:t>
      </w:r>
      <w:bookmarkEnd w:id="12"/>
    </w:p>
    <w:p w:rsidR="002562C0" w:rsidRDefault="002562C0">
      <w:pPr>
        <w:pStyle w:val="SubHeading"/>
        <w:ind w:left="200"/>
      </w:pPr>
      <w:r>
        <w:t>На 30.09.2018 г.</w:t>
      </w:r>
    </w:p>
    <w:p w:rsidR="002562C0" w:rsidRDefault="002562C0">
      <w:pPr>
        <w:ind w:left="400"/>
      </w:pPr>
      <w:r>
        <w:t>Структура заемных средств</w:t>
      </w:r>
    </w:p>
    <w:p w:rsidR="002562C0" w:rsidRDefault="002562C0" w:rsidP="004D2EB6">
      <w:pPr>
        <w:ind w:left="400"/>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7412"/>
        <w:gridCol w:w="1840"/>
      </w:tblGrid>
      <w:tr w:rsidR="002562C0">
        <w:tc>
          <w:tcPr>
            <w:tcW w:w="741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914 401</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914 401</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double" w:sz="6" w:space="0" w:color="auto"/>
              <w:right w:val="single" w:sz="6" w:space="0" w:color="auto"/>
            </w:tcBorders>
          </w:tcPr>
          <w:p w:rsidR="002562C0" w:rsidRDefault="002562C0">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2562C0" w:rsidRDefault="002562C0">
            <w:pPr>
              <w:jc w:val="right"/>
            </w:pPr>
            <w:r>
              <w:t>0</w:t>
            </w:r>
          </w:p>
        </w:tc>
      </w:tr>
    </w:tbl>
    <w:p w:rsidR="002562C0" w:rsidRDefault="002562C0"/>
    <w:p w:rsidR="002562C0" w:rsidRDefault="002562C0">
      <w:pPr>
        <w:ind w:left="400"/>
      </w:pPr>
      <w:r>
        <w:lastRenderedPageBreak/>
        <w:t>Структура кредиторской задолженности</w:t>
      </w:r>
    </w:p>
    <w:p w:rsidR="002562C0" w:rsidRDefault="002562C0" w:rsidP="004D2EB6">
      <w:pPr>
        <w:ind w:left="400"/>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7412"/>
        <w:gridCol w:w="1840"/>
      </w:tblGrid>
      <w:tr w:rsidR="002562C0">
        <w:tc>
          <w:tcPr>
            <w:tcW w:w="741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2 612 257</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1 036 399</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23 268</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2 451 588</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1 036 399</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6 199</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131 202</w:t>
            </w:r>
          </w:p>
        </w:tc>
      </w:tr>
      <w:tr w:rsidR="002562C0">
        <w:tc>
          <w:tcPr>
            <w:tcW w:w="7412" w:type="dxa"/>
            <w:tcBorders>
              <w:top w:val="single" w:sz="6" w:space="0" w:color="auto"/>
              <w:left w:val="double" w:sz="6" w:space="0" w:color="auto"/>
              <w:bottom w:val="double" w:sz="6" w:space="0" w:color="auto"/>
              <w:right w:val="single" w:sz="6" w:space="0" w:color="auto"/>
            </w:tcBorders>
          </w:tcPr>
          <w:p w:rsidR="002562C0" w:rsidRDefault="002562C0">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2562C0" w:rsidRDefault="002562C0">
            <w:pPr>
              <w:jc w:val="right"/>
            </w:pPr>
            <w:r>
              <w:t>0</w:t>
            </w:r>
          </w:p>
        </w:tc>
      </w:tr>
    </w:tbl>
    <w:p w:rsidR="002562C0" w:rsidRDefault="002562C0"/>
    <w:p w:rsidR="002562C0" w:rsidRDefault="002562C0" w:rsidP="004D2EB6">
      <w:pPr>
        <w:ind w:left="400"/>
        <w:jc w:val="both"/>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2562C0" w:rsidRDefault="002562C0" w:rsidP="004D2EB6">
      <w:pPr>
        <w:ind w:left="400"/>
        <w:jc w:val="both"/>
      </w:pPr>
      <w:r>
        <w:rPr>
          <w:rStyle w:val="Subst"/>
        </w:rPr>
        <w:t>Источником финансирования оборотных средств компании являются заемные средства, привлекаемые у ПАО "Сбербанк России" отделение 8625. Размер задолженности по займу составляет 914 401 тыс. руб.</w:t>
      </w:r>
      <w:r>
        <w:rPr>
          <w:rStyle w:val="Subst"/>
        </w:rPr>
        <w:br/>
        <w:t>Просроченная кредиторская задолженность составляет 1 036 399 тыс</w:t>
      </w:r>
      <w:r w:rsidR="004D2EB6">
        <w:rPr>
          <w:rStyle w:val="Subst"/>
        </w:rPr>
        <w:t>.</w:t>
      </w:r>
      <w:r>
        <w:rPr>
          <w:rStyle w:val="Subst"/>
        </w:rPr>
        <w:t xml:space="preserve"> руб.</w:t>
      </w:r>
      <w:r>
        <w:rPr>
          <w:rStyle w:val="Subst"/>
        </w:rPr>
        <w:br/>
        <w:t>Возникновение просроченной кредиторской задолженности обусловлено ростом просроченной дебиторской задолженности.</w:t>
      </w:r>
      <w:r>
        <w:rPr>
          <w:rStyle w:val="Subst"/>
        </w:rPr>
        <w:br/>
        <w:t>Наличие просроченной кредиторской задолженности влечет за собой возникновение судебных разбирательств, с последующим взысканием пени.</w:t>
      </w:r>
      <w:r>
        <w:rPr>
          <w:rStyle w:val="Subst"/>
        </w:rPr>
        <w:br/>
        <w:t>Погашение просроченной кредиторской задолженности запланировано Обществом путем погашения взаимных требований по дебиторской задолженности с ПАО «МРСК ЮГА».</w:t>
      </w:r>
      <w:r>
        <w:rPr>
          <w:rStyle w:val="Subst"/>
        </w:rPr>
        <w:br/>
        <w:t xml:space="preserve">Наибольший удельный вес в общей сумме кредиторской задолженности составляет задолженность перед ПАО МРСК ЮГА филиал «Астраханьэнерго», удельный вес которой на 30.09.2018 года составляет 85,4%. </w:t>
      </w:r>
      <w:r>
        <w:rPr>
          <w:rStyle w:val="Subst"/>
        </w:rPr>
        <w:br/>
        <w:t>Размер кредиторской задолженности – 2 612 257 руб.</w:t>
      </w:r>
    </w:p>
    <w:p w:rsidR="004D2EB6" w:rsidRDefault="002562C0" w:rsidP="004D2EB6">
      <w:pPr>
        <w:pStyle w:val="SubHeading"/>
        <w:spacing w:before="0"/>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4D2EB6" w:rsidRDefault="004D2EB6" w:rsidP="004D2EB6">
      <w:pPr>
        <w:pStyle w:val="SubHeading"/>
        <w:spacing w:before="0"/>
        <w:ind w:left="400"/>
      </w:pPr>
    </w:p>
    <w:p w:rsidR="002562C0" w:rsidRDefault="002562C0" w:rsidP="004D2EB6">
      <w:pPr>
        <w:spacing w:before="0"/>
        <w:ind w:left="600"/>
        <w:jc w:val="both"/>
      </w:pPr>
      <w:r>
        <w:t>Полное фирменное наименование:</w:t>
      </w:r>
      <w:r>
        <w:rPr>
          <w:rStyle w:val="Subst"/>
        </w:rPr>
        <w:t xml:space="preserve"> Публичное акционерное общество "Межрегиональная распределительная сетевая компания  Юга" филиал "Астраханьэнерго"</w:t>
      </w:r>
    </w:p>
    <w:p w:rsidR="002562C0" w:rsidRDefault="002562C0" w:rsidP="004D2EB6">
      <w:pPr>
        <w:ind w:left="600"/>
        <w:jc w:val="both"/>
      </w:pPr>
      <w:r>
        <w:t>Сокращенное фирменное наименование:</w:t>
      </w:r>
      <w:r>
        <w:rPr>
          <w:rStyle w:val="Subst"/>
        </w:rPr>
        <w:t xml:space="preserve"> ПАО "МРСК ЮГА" филиал "Астраханьэнерго"</w:t>
      </w:r>
    </w:p>
    <w:p w:rsidR="002562C0" w:rsidRDefault="002562C0" w:rsidP="004D2EB6">
      <w:pPr>
        <w:ind w:left="600"/>
        <w:jc w:val="both"/>
      </w:pPr>
      <w:r>
        <w:t>Место нахождения:</w:t>
      </w:r>
      <w:r>
        <w:rPr>
          <w:rStyle w:val="Subst"/>
        </w:rPr>
        <w:t xml:space="preserve"> 414000 г. Астрахань, ул. Красная Набережная, 32.</w:t>
      </w:r>
    </w:p>
    <w:p w:rsidR="002562C0" w:rsidRDefault="002562C0" w:rsidP="004D2EB6">
      <w:pPr>
        <w:ind w:left="600"/>
        <w:jc w:val="both"/>
      </w:pPr>
      <w:r>
        <w:t>ИНН:</w:t>
      </w:r>
      <w:r>
        <w:rPr>
          <w:rStyle w:val="Subst"/>
        </w:rPr>
        <w:t xml:space="preserve"> 3015003313</w:t>
      </w:r>
    </w:p>
    <w:p w:rsidR="002562C0" w:rsidRDefault="002562C0" w:rsidP="004D2EB6">
      <w:pPr>
        <w:ind w:left="600"/>
        <w:jc w:val="both"/>
      </w:pPr>
      <w:r>
        <w:t>ОГРН:</w:t>
      </w:r>
      <w:r>
        <w:rPr>
          <w:rStyle w:val="Subst"/>
        </w:rPr>
        <w:t xml:space="preserve"> 1076164009096</w:t>
      </w:r>
    </w:p>
    <w:p w:rsidR="002562C0" w:rsidRDefault="002562C0" w:rsidP="004D2EB6">
      <w:pPr>
        <w:ind w:left="600"/>
        <w:jc w:val="both"/>
      </w:pPr>
      <w:r>
        <w:t>Сумма задолженности:</w:t>
      </w:r>
      <w:r>
        <w:rPr>
          <w:rStyle w:val="Subst"/>
        </w:rPr>
        <w:t xml:space="preserve"> 2 230 042</w:t>
      </w:r>
      <w:r w:rsidR="004D2EB6">
        <w:rPr>
          <w:rStyle w:val="Subst"/>
        </w:rPr>
        <w:t> </w:t>
      </w:r>
      <w:r>
        <w:rPr>
          <w:rStyle w:val="Subst"/>
        </w:rPr>
        <w:t>555</w:t>
      </w:r>
      <w:r w:rsidR="004D2EB6">
        <w:t xml:space="preserve"> </w:t>
      </w:r>
      <w:r>
        <w:rPr>
          <w:rStyle w:val="Subst"/>
        </w:rPr>
        <w:t>руб.</w:t>
      </w:r>
    </w:p>
    <w:p w:rsidR="002562C0" w:rsidRDefault="002562C0" w:rsidP="004D2EB6">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составляет 1 036 399 руб.</w:t>
      </w:r>
    </w:p>
    <w:p w:rsidR="002562C0" w:rsidRDefault="002562C0" w:rsidP="004D2EB6">
      <w:pPr>
        <w:ind w:left="600"/>
        <w:jc w:val="both"/>
      </w:pPr>
      <w:r>
        <w:t>Кредитор является аффилированным лицом эмитента:</w:t>
      </w:r>
      <w:r>
        <w:rPr>
          <w:rStyle w:val="Subst"/>
        </w:rPr>
        <w:t xml:space="preserve"> Нет</w:t>
      </w:r>
    </w:p>
    <w:p w:rsidR="002562C0" w:rsidRDefault="002562C0" w:rsidP="004D2EB6">
      <w:pPr>
        <w:ind w:left="600"/>
        <w:jc w:val="both"/>
      </w:pPr>
    </w:p>
    <w:p w:rsidR="002562C0" w:rsidRDefault="002562C0" w:rsidP="004D2EB6">
      <w:pPr>
        <w:ind w:left="600"/>
        <w:jc w:val="both"/>
      </w:pPr>
      <w:r>
        <w:t>Полное фирменное наименование:</w:t>
      </w:r>
      <w:r>
        <w:rPr>
          <w:rStyle w:val="Subst"/>
        </w:rPr>
        <w:t xml:space="preserve"> Публичное акционерное общество "Сбербанк России" отделение 8625</w:t>
      </w:r>
    </w:p>
    <w:p w:rsidR="002562C0" w:rsidRDefault="002562C0" w:rsidP="004D2EB6">
      <w:pPr>
        <w:ind w:left="600"/>
        <w:jc w:val="both"/>
      </w:pPr>
      <w:r>
        <w:t>Сокращенное фирменное наименование:</w:t>
      </w:r>
      <w:r>
        <w:rPr>
          <w:rStyle w:val="Subst"/>
        </w:rPr>
        <w:t xml:space="preserve"> ПАО "Сбербанк России" отделение 8625</w:t>
      </w:r>
    </w:p>
    <w:p w:rsidR="002562C0" w:rsidRDefault="002562C0" w:rsidP="004D2EB6">
      <w:pPr>
        <w:ind w:left="600"/>
        <w:jc w:val="both"/>
      </w:pPr>
      <w:r>
        <w:t>Место нахождения:</w:t>
      </w:r>
      <w:r>
        <w:rPr>
          <w:rStyle w:val="Subst"/>
        </w:rPr>
        <w:t xml:space="preserve"> Россия, 117997, Москва г., Вавилова ул., 19</w:t>
      </w:r>
    </w:p>
    <w:p w:rsidR="002562C0" w:rsidRDefault="002562C0" w:rsidP="004D2EB6">
      <w:pPr>
        <w:ind w:left="600"/>
        <w:jc w:val="both"/>
      </w:pPr>
      <w:r>
        <w:t>ИНН:</w:t>
      </w:r>
      <w:r>
        <w:rPr>
          <w:rStyle w:val="Subst"/>
        </w:rPr>
        <w:t xml:space="preserve"> 7707083893</w:t>
      </w:r>
    </w:p>
    <w:p w:rsidR="002562C0" w:rsidRDefault="002562C0" w:rsidP="004D2EB6">
      <w:pPr>
        <w:ind w:left="600"/>
        <w:jc w:val="both"/>
      </w:pPr>
      <w:r>
        <w:lastRenderedPageBreak/>
        <w:t>ОГРН:</w:t>
      </w:r>
      <w:r>
        <w:rPr>
          <w:rStyle w:val="Subst"/>
        </w:rPr>
        <w:t xml:space="preserve"> 1027700132195</w:t>
      </w:r>
    </w:p>
    <w:p w:rsidR="002562C0" w:rsidRDefault="002562C0" w:rsidP="004D2EB6">
      <w:pPr>
        <w:ind w:left="600"/>
        <w:jc w:val="both"/>
      </w:pPr>
      <w:r>
        <w:t>Сумма задолженности:</w:t>
      </w:r>
      <w:r>
        <w:rPr>
          <w:rStyle w:val="Subst"/>
        </w:rPr>
        <w:t xml:space="preserve"> 914</w:t>
      </w:r>
      <w:r w:rsidR="004D2EB6">
        <w:rPr>
          <w:rStyle w:val="Subst"/>
        </w:rPr>
        <w:t> </w:t>
      </w:r>
      <w:r>
        <w:rPr>
          <w:rStyle w:val="Subst"/>
        </w:rPr>
        <w:t>401</w:t>
      </w:r>
      <w:r w:rsidR="004D2EB6">
        <w:t xml:space="preserve"> </w:t>
      </w:r>
      <w:r>
        <w:rPr>
          <w:rStyle w:val="Subst"/>
        </w:rPr>
        <w:t>тыс. руб.</w:t>
      </w:r>
    </w:p>
    <w:p w:rsidR="002562C0" w:rsidRDefault="002562C0" w:rsidP="004D2EB6">
      <w:pPr>
        <w:ind w:left="600"/>
        <w:jc w:val="both"/>
      </w:pPr>
      <w:r>
        <w:t>Размер и условия просроченной задолженности (процентная ставка, штрафные санкции, пени):</w:t>
      </w:r>
      <w:r>
        <w:br/>
      </w:r>
    </w:p>
    <w:p w:rsidR="002562C0" w:rsidRDefault="002562C0" w:rsidP="004D2EB6">
      <w:pPr>
        <w:ind w:left="600"/>
        <w:jc w:val="both"/>
      </w:pPr>
      <w:r>
        <w:t>Кредитор является аффилированным лицом эмитента:</w:t>
      </w:r>
      <w:r>
        <w:rPr>
          <w:rStyle w:val="Subst"/>
        </w:rPr>
        <w:t xml:space="preserve"> Нет</w:t>
      </w:r>
    </w:p>
    <w:p w:rsidR="002562C0" w:rsidRDefault="002562C0">
      <w:pPr>
        <w:pStyle w:val="2"/>
      </w:pPr>
      <w:bookmarkStart w:id="13" w:name="_Toc529878565"/>
      <w:r>
        <w:t>2.3.2. Кредитная история эмитента</w:t>
      </w:r>
      <w:bookmarkEnd w:id="13"/>
    </w:p>
    <w:p w:rsidR="002562C0" w:rsidRDefault="002562C0" w:rsidP="004D2EB6">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1. Договор об открытии возобновляемой кредитной линии,  Договор от 18.05.2017г. № 14-44</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470 000 000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 год</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9,4</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12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18.05.2018</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15.02.2018</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2. Договор об открытии возобновляемой кредитной линии,  Договор от 18.06.2017г. № 17-49</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80 000 000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 год</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 xml:space="preserve">Средний размер процентов по кредиту </w:t>
            </w:r>
            <w:r>
              <w:lastRenderedPageBreak/>
              <w:t>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lastRenderedPageBreak/>
              <w:t xml:space="preserve"> 9,4</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11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18.05.2018</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31.01.2018</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 Договор об открытии возобновляемой кредитной линии,  Договор от 01.11.2017г. № 17-135</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500 000 000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B16180" w:rsidP="00B16180">
            <w:r>
              <w:t>19</w:t>
            </w:r>
            <w:r w:rsidR="002562C0">
              <w:t xml:space="preserve">0 000 000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 год</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9,9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14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27.12.2018</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дейcтвующий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4. Договор об открытии возобновляемой кредитной линии, Договор от 13.02.2018г. № 18-8</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167 000 000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1,5 года</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7,83</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17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30.06.2019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дейcтвующий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5. Договор об открытии возобновляемой кредитной линии, Договор от 13.02.2018г. № 18-9</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85 000 000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1,5 года</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7,84</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17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30.06.2019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дейcтвующий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6. Договор об открытии возобновляемой кредитной линии, Договор от 20.02.2018г. № 18-15</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150  000 000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1,5 года</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7,84</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16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30.06.2019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дейcтвующий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7. Договор об открытии возобновляемой кредитной линии, Договор от 13.02.2018г. № 18-16</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150  000 000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1,5 года</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7,84</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16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30.06.2019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дейcтвующий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8. Договор об открытии возобновляемой кредитной линии, Договор от 13.02.2018г. № 18-17</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«Сбербанк России», 117997, Российская Федерация, г.Москва, ул.Вавилова, д.19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 xml:space="preserve">0 RUR </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B16180" w:rsidP="00B16180">
            <w:r>
              <w:t xml:space="preserve">170 </w:t>
            </w:r>
            <w:r w:rsidR="002562C0">
              <w:t>000 000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1,5 года</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7,84</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16 (ежемесячно)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30.06.2019</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дейcтвующий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tbl>
      <w:tblPr>
        <w:tblW w:w="0" w:type="auto"/>
        <w:tblLayout w:type="fixed"/>
        <w:tblCellMar>
          <w:left w:w="72" w:type="dxa"/>
          <w:right w:w="72" w:type="dxa"/>
        </w:tblCellMar>
        <w:tblLook w:val="0000"/>
      </w:tblPr>
      <w:tblGrid>
        <w:gridCol w:w="3732"/>
        <w:gridCol w:w="5520"/>
      </w:tblGrid>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Вид и идентификационные признаки обязательства</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9. Договор займа, от 01.03.2010 №1010094</w:t>
            </w:r>
          </w:p>
        </w:tc>
      </w:tr>
      <w:tr w:rsidR="002562C0">
        <w:tc>
          <w:tcPr>
            <w:tcW w:w="9252" w:type="dxa"/>
            <w:gridSpan w:val="2"/>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Условия обязательства и сведения о его исполнении</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Публичное акционерное общество "Нефтяная компания "ЛУКОЙЛ", 101000, Российская Федерация, г. Москва, Сретенский бульвар, д.11</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2 717 602 216,49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sidP="00B16180">
            <w:r>
              <w:t>0 RUR</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бессрочный</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10,18</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4 (ежеквартально)</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Нет</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562C0" w:rsidRDefault="002562C0">
            <w:r>
              <w:t xml:space="preserve"> 12.04.2017</w:t>
            </w:r>
          </w:p>
        </w:tc>
      </w:tr>
      <w:tr w:rsidR="002562C0">
        <w:tc>
          <w:tcPr>
            <w:tcW w:w="3732" w:type="dxa"/>
            <w:tcBorders>
              <w:top w:val="single" w:sz="6" w:space="0" w:color="auto"/>
              <w:left w:val="single" w:sz="6" w:space="0" w:color="auto"/>
              <w:bottom w:val="single" w:sz="6" w:space="0" w:color="auto"/>
              <w:right w:val="single" w:sz="6" w:space="0" w:color="auto"/>
            </w:tcBorders>
          </w:tcPr>
          <w:p w:rsidR="002562C0" w:rsidRDefault="002562C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562C0" w:rsidRDefault="002562C0"/>
        </w:tc>
      </w:tr>
    </w:tbl>
    <w:p w:rsidR="002562C0" w:rsidRDefault="002562C0">
      <w:pPr>
        <w:pStyle w:val="2"/>
      </w:pPr>
      <w:bookmarkStart w:id="14" w:name="_Toc529878566"/>
      <w:r>
        <w:t>2.3.3. Обязательства эмитента из предоставленного им обеспечения</w:t>
      </w:r>
      <w:bookmarkEnd w:id="14"/>
    </w:p>
    <w:p w:rsidR="002562C0" w:rsidRDefault="002562C0">
      <w:pPr>
        <w:ind w:left="200"/>
      </w:pPr>
      <w:r>
        <w:rPr>
          <w:rStyle w:val="Subst"/>
        </w:rPr>
        <w:t>Указанные обязательства отсутствуют</w:t>
      </w:r>
    </w:p>
    <w:p w:rsidR="002562C0" w:rsidRDefault="002562C0" w:rsidP="00B16180">
      <w:pPr>
        <w:pStyle w:val="2"/>
        <w:jc w:val="both"/>
      </w:pPr>
      <w:bookmarkStart w:id="15" w:name="_Toc529878567"/>
      <w:r>
        <w:t>2.3.4. Прочие обязательства эмитента</w:t>
      </w:r>
      <w:bookmarkEnd w:id="15"/>
    </w:p>
    <w:p w:rsidR="002562C0" w:rsidRDefault="002562C0" w:rsidP="00B16180">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562C0" w:rsidRDefault="002562C0" w:rsidP="00B16180">
      <w:pPr>
        <w:pStyle w:val="2"/>
        <w:jc w:val="both"/>
      </w:pPr>
      <w:bookmarkStart w:id="16" w:name="_Toc529878568"/>
      <w:r>
        <w:t>2.4. Риски, связанные с приобретением размещаемых (размещенных) ценных бумаг</w:t>
      </w:r>
      <w:bookmarkEnd w:id="16"/>
    </w:p>
    <w:p w:rsidR="002562C0" w:rsidRDefault="002562C0" w:rsidP="00B16180">
      <w:pPr>
        <w:ind w:left="200"/>
        <w:jc w:val="both"/>
      </w:pPr>
      <w:r>
        <w:t>Политика эмитента в области управления рисками:</w:t>
      </w:r>
      <w:r>
        <w:br/>
      </w:r>
      <w:r>
        <w:rPr>
          <w:rStyle w:val="Subst"/>
        </w:rPr>
        <w:t>В отчетном квартале приобретение и размещение эмиссионных ценных бумаг не осуществлялось</w:t>
      </w:r>
    </w:p>
    <w:p w:rsidR="002562C0" w:rsidRDefault="002562C0">
      <w:pPr>
        <w:pStyle w:val="2"/>
      </w:pPr>
      <w:bookmarkStart w:id="17" w:name="_Toc529878569"/>
      <w:r>
        <w:lastRenderedPageBreak/>
        <w:t>2.4.1. Отраслевые риски</w:t>
      </w:r>
      <w:bookmarkEnd w:id="17"/>
    </w:p>
    <w:p w:rsidR="002562C0" w:rsidRDefault="002562C0" w:rsidP="00B16180">
      <w:pPr>
        <w:ind w:left="200"/>
        <w:jc w:val="both"/>
      </w:pPr>
      <w:r>
        <w:rPr>
          <w:rStyle w:val="Subst"/>
        </w:rPr>
        <w:t>Процесс производственной деятельности сбытовой компании постоянно связан с рисками, представляющими собой угрозу для стабильной работы Общества.</w:t>
      </w:r>
      <w:r>
        <w:rPr>
          <w:rStyle w:val="Subst"/>
        </w:rPr>
        <w:br/>
        <w:t>Одним из наиболее существенных отраслевых рисков является постоянно меняющиеся, на законодательном уровне, условия деятельности Общества. Особое влияние на деятельность Общества данный фактор оказывает в связи с задержкой разработки и утверждения нормативных документов в электроэнергетике. В результате, менеджеры Общества поставлены в такие условия, когда им необходимо учитывать подвижность законодательства и упреждать появление новых нормативных актов в своей стратегии, не дожидаясь вступления их в силу.</w:t>
      </w:r>
      <w:r>
        <w:rPr>
          <w:rStyle w:val="Subst"/>
        </w:rPr>
        <w:br/>
        <w:t>Специалистами Общества, при подготовке документов для установления сбытовой надбавки Общества на очередной период регулирования, принимаются все меры по включению в НВВ Общества всех выпадающих доходов, недополученных в предыдущем периоде и являющихся следствием запоздалого подписания Правительством РФ необходимых регламентирующих документов.</w:t>
      </w:r>
    </w:p>
    <w:p w:rsidR="002562C0" w:rsidRDefault="002562C0">
      <w:pPr>
        <w:pStyle w:val="2"/>
      </w:pPr>
      <w:bookmarkStart w:id="18" w:name="_Toc529878570"/>
      <w:r>
        <w:t>2.4.2. Страновые и региональные риски</w:t>
      </w:r>
      <w:bookmarkEnd w:id="18"/>
    </w:p>
    <w:p w:rsidR="002562C0" w:rsidRDefault="002562C0" w:rsidP="00B16180">
      <w:pPr>
        <w:ind w:left="200"/>
        <w:jc w:val="both"/>
      </w:pPr>
      <w:r>
        <w:rPr>
          <w:rStyle w:val="Subst"/>
        </w:rPr>
        <w:t>Общество зарегистрировано в качестве налогоплательщика в Астраханской области (Южный федеральный округ). Астраханская область расположена в самой южной части Российской Федерации в дельте реки Волги и омывается Каспийским морем. Граничит на юго-западе и западе с Республикой Калмыкией (Хальмг-Тангч), на севере - с Волгоградской областью, на северо-востоке и востоке - с Казахстаном.</w:t>
      </w:r>
      <w:r>
        <w:rPr>
          <w:rStyle w:val="Subst"/>
        </w:rPr>
        <w:br/>
        <w:t xml:space="preserve">Инвестиционный рейтинг регионов, разрабатываемый в течение последних десяти лет Рейтинговым агентством «Эксперт РА», является единственным комплексным критерием оценки деятельности региональных властей по созданию благоприятных условий для инвесторов, ведению бизнеса и улучшению жизненного уровня населения. </w:t>
      </w:r>
      <w:r>
        <w:rPr>
          <w:rStyle w:val="Subst"/>
        </w:rPr>
        <w:br/>
        <w:t>По результатам рейтинга Астраханская область вошла в число регионов России с наиболее «инвестиционно - активным» аппаратом управления. Рейтинг инвестиционной привлекательности Астраханской области - 3В1.</w:t>
      </w:r>
      <w:r>
        <w:rPr>
          <w:rStyle w:val="Subst"/>
        </w:rPr>
        <w:br/>
        <w:t>Возможность военных конфликтов, введения чрезвычайного положения, проведения крупномасштабных забастовок в регионе оценивается как маловероятная.</w:t>
      </w:r>
      <w:r>
        <w:rPr>
          <w:rStyle w:val="Subst"/>
        </w:rPr>
        <w:br/>
        <w:t>К рискам, связанным с географическими особенностями региона, можно отнести опасность получения убытков в связи с неблагоприятными погодными условиями (резкие колебания температуры окружающей среды в зимние и летние месяцы года, ураганы, затопление и т.д.).</w:t>
      </w:r>
      <w:r>
        <w:rPr>
          <w:rStyle w:val="Subst"/>
        </w:rPr>
        <w:br/>
        <w:t>Регион характеризуется развитой транспортной инфраструктурой и не подвержен рискам, связанным с прекращением транспортного сообщения в связи с удаленностью и/или труднодоступностью.</w:t>
      </w:r>
      <w:r>
        <w:rPr>
          <w:rStyle w:val="Subst"/>
        </w:rPr>
        <w:br/>
        <w:t>Изменения ситуации в стране и регионе, характер и частота таких изменений и риски с ними связанные, мало предсказуемы, так же как и их влияние на будущую деятельность Общества. В случае возникновения таких изменений, которые могут негативно сказаться на деятельности Общества, возможных военных конфликтов, забастовок, стихийных бедствий, введения чрезвычайного положения, Общество предпримет все возможные меры для снижения их негативного влияния.</w:t>
      </w:r>
    </w:p>
    <w:p w:rsidR="002562C0" w:rsidRDefault="002562C0">
      <w:pPr>
        <w:pStyle w:val="2"/>
      </w:pPr>
      <w:bookmarkStart w:id="19" w:name="_Toc529878571"/>
      <w:r>
        <w:t>2.4.3. Финансовые риски</w:t>
      </w:r>
      <w:bookmarkEnd w:id="19"/>
    </w:p>
    <w:p w:rsidR="00FC21E4" w:rsidRDefault="002562C0" w:rsidP="00FC21E4">
      <w:pPr>
        <w:spacing w:before="0"/>
        <w:ind w:left="198"/>
        <w:jc w:val="both"/>
        <w:rPr>
          <w:rStyle w:val="Subst"/>
        </w:rPr>
      </w:pPr>
      <w:r>
        <w:rPr>
          <w:rStyle w:val="Subst"/>
        </w:rPr>
        <w:t>В рамках планируемой финансово-экономической политики Общество привлекает заёмные средства и своевременно осуществляет погашение обязательств. Следовательно, Общество подвержено риску изменения процентных ставок по процентным обязательствам, так как, в случае увеличения процентных ставок, вырастут затраты по обслужива</w:t>
      </w:r>
      <w:r w:rsidR="00FC21E4">
        <w:rPr>
          <w:rStyle w:val="Subst"/>
        </w:rPr>
        <w:t>нию заемных средств.</w:t>
      </w:r>
    </w:p>
    <w:p w:rsidR="00FC21E4" w:rsidRPr="00C63A4C" w:rsidRDefault="002562C0" w:rsidP="00FC21E4">
      <w:pPr>
        <w:widowControl/>
        <w:autoSpaceDE/>
        <w:autoSpaceDN/>
        <w:spacing w:before="0"/>
        <w:ind w:left="360"/>
        <w:jc w:val="both"/>
        <w:rPr>
          <w:rFonts w:eastAsia="MS Mincho"/>
          <w:sz w:val="24"/>
          <w:szCs w:val="24"/>
        </w:rPr>
      </w:pPr>
      <w:r>
        <w:rPr>
          <w:rStyle w:val="Subst"/>
        </w:rPr>
        <w:t>В 3 квартале 2018 года процентная ставка по кредитованию существенно не изменилась. Данный риск в текущем периоде не оказал на деятельность Общества существенное влияние.</w:t>
      </w:r>
      <w:r>
        <w:rPr>
          <w:rStyle w:val="Subst"/>
        </w:rPr>
        <w:br/>
        <w:t>В связи с тем, что электроэнергия реализуется Обществом только на внутреннем рынке Российской Федерации, с фиксацией цен на них в валюте Российской Федерации, выручка Общества от реализации электроэнергии не подвержена риску изменения курсов обмена иностранных валют.</w:t>
      </w:r>
      <w:r>
        <w:rPr>
          <w:rStyle w:val="Subst"/>
        </w:rPr>
        <w:br/>
        <w:t>Финансовое состояние Общества, ликвидность, источники финансирования, результаты деятельности так же крайне мало зависят от изменений курса иностранных валют, поскольку деятельность Общества планируется осуществлять таким образом, чтобы ее активы и обязательства были выражены в национальной валюте. Кроме того, Общество не планирует осуществлять деятельность на внешнем рынке. Поэтому влияние изменения курса национальной валюты к доллару США на финансовое состояние Общества оценивается как незначительное.</w:t>
      </w:r>
      <w:r>
        <w:rPr>
          <w:rStyle w:val="Subst"/>
        </w:rPr>
        <w:br/>
        <w:t xml:space="preserve">Предполагаемые действия Общества на случай отрицательного влияния изменения процентных </w:t>
      </w:r>
      <w:r>
        <w:rPr>
          <w:rStyle w:val="Subst"/>
        </w:rPr>
        <w:lastRenderedPageBreak/>
        <w:t>ставок на его деятельность:</w:t>
      </w:r>
      <w:r>
        <w:rPr>
          <w:rStyle w:val="Subst"/>
        </w:rPr>
        <w:br/>
        <w:t>- снижение сумм кредитов и займов в оборотных средствах Общества.</w:t>
      </w:r>
      <w:r>
        <w:rPr>
          <w:rStyle w:val="Subst"/>
        </w:rPr>
        <w:br/>
      </w:r>
      <w:r>
        <w:rPr>
          <w:rStyle w:val="Subst"/>
        </w:rPr>
        <w:br/>
        <w:t>В таблице ниже приведены данные о годовых индексах инфляции за период с 2013 года по настоящее вр</w:t>
      </w:r>
      <w:r w:rsidR="00FC21E4">
        <w:rPr>
          <w:rStyle w:val="Subst"/>
        </w:rPr>
        <w:t>емя.</w:t>
      </w:r>
    </w:p>
    <w:tbl>
      <w:tblPr>
        <w:tblW w:w="0" w:type="auto"/>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0"/>
        <w:gridCol w:w="4180"/>
      </w:tblGrid>
      <w:tr w:rsidR="00FC21E4" w:rsidRPr="00C63A4C" w:rsidTr="00FC21E4">
        <w:trPr>
          <w:trHeight w:val="579"/>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Период</w:t>
            </w:r>
          </w:p>
        </w:tc>
        <w:tc>
          <w:tcPr>
            <w:tcW w:w="418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Инфляция за период (по данным РОССТАТа)</w:t>
            </w:r>
          </w:p>
        </w:tc>
      </w:tr>
      <w:tr w:rsidR="00FC21E4" w:rsidRPr="00C63A4C" w:rsidTr="00FC21E4">
        <w:trPr>
          <w:trHeight w:val="92"/>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9 мес. 2018г.</w:t>
            </w:r>
          </w:p>
        </w:tc>
        <w:tc>
          <w:tcPr>
            <w:tcW w:w="4180" w:type="dxa"/>
          </w:tcPr>
          <w:p w:rsidR="00FC21E4" w:rsidRPr="00FC21E4" w:rsidRDefault="00FC21E4" w:rsidP="00FC21E4">
            <w:pPr>
              <w:pStyle w:val="ConsNormal"/>
              <w:ind w:firstLine="552"/>
              <w:rPr>
                <w:rFonts w:eastAsia="MS Mincho"/>
                <w:bCs/>
                <w:sz w:val="20"/>
                <w:szCs w:val="20"/>
              </w:rPr>
            </w:pPr>
            <w:r w:rsidRPr="00FC21E4">
              <w:rPr>
                <w:rFonts w:eastAsia="MS Mincho"/>
                <w:bCs/>
                <w:sz w:val="20"/>
                <w:szCs w:val="20"/>
              </w:rPr>
              <w:t>2,50 %</w:t>
            </w:r>
          </w:p>
        </w:tc>
      </w:tr>
      <w:tr w:rsidR="00FC21E4" w:rsidRPr="00C63A4C" w:rsidTr="00FC21E4">
        <w:trPr>
          <w:trHeight w:val="92"/>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2017 года</w:t>
            </w:r>
          </w:p>
        </w:tc>
        <w:tc>
          <w:tcPr>
            <w:tcW w:w="4180" w:type="dxa"/>
          </w:tcPr>
          <w:p w:rsidR="00FC21E4" w:rsidRPr="00FC21E4" w:rsidRDefault="00FC21E4" w:rsidP="00FC21E4">
            <w:pPr>
              <w:pStyle w:val="ConsNormal"/>
              <w:ind w:firstLine="552"/>
              <w:rPr>
                <w:rFonts w:eastAsia="MS Mincho"/>
                <w:bCs/>
                <w:sz w:val="20"/>
                <w:szCs w:val="20"/>
              </w:rPr>
            </w:pPr>
            <w:r w:rsidRPr="00FC21E4">
              <w:rPr>
                <w:rFonts w:eastAsia="MS Mincho"/>
                <w:bCs/>
                <w:sz w:val="20"/>
                <w:szCs w:val="20"/>
              </w:rPr>
              <w:t>2,50 %</w:t>
            </w:r>
          </w:p>
        </w:tc>
      </w:tr>
      <w:tr w:rsidR="00FC21E4" w:rsidRPr="00C63A4C" w:rsidTr="00FC21E4">
        <w:trPr>
          <w:trHeight w:val="200"/>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2016 год</w:t>
            </w:r>
          </w:p>
        </w:tc>
        <w:tc>
          <w:tcPr>
            <w:tcW w:w="4180" w:type="dxa"/>
          </w:tcPr>
          <w:p w:rsidR="00FC21E4" w:rsidRPr="00FC21E4" w:rsidRDefault="00FC21E4" w:rsidP="00FC21E4">
            <w:pPr>
              <w:pStyle w:val="ConsNormal"/>
              <w:ind w:firstLine="552"/>
              <w:rPr>
                <w:rFonts w:eastAsia="MS Mincho"/>
                <w:bCs/>
                <w:sz w:val="20"/>
                <w:szCs w:val="20"/>
              </w:rPr>
            </w:pPr>
            <w:r w:rsidRPr="00FC21E4">
              <w:rPr>
                <w:rFonts w:eastAsia="MS Mincho"/>
                <w:bCs/>
                <w:sz w:val="20"/>
                <w:szCs w:val="20"/>
              </w:rPr>
              <w:t>5,38 %</w:t>
            </w:r>
          </w:p>
        </w:tc>
      </w:tr>
      <w:tr w:rsidR="00FC21E4" w:rsidRPr="00C63A4C" w:rsidTr="00FC21E4">
        <w:trPr>
          <w:trHeight w:val="284"/>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2015 год</w:t>
            </w:r>
          </w:p>
        </w:tc>
        <w:tc>
          <w:tcPr>
            <w:tcW w:w="4180" w:type="dxa"/>
          </w:tcPr>
          <w:p w:rsidR="00FC21E4" w:rsidRPr="00FC21E4" w:rsidRDefault="00FC21E4" w:rsidP="00FC21E4">
            <w:pPr>
              <w:pStyle w:val="ConsNormal"/>
              <w:ind w:firstLine="552"/>
              <w:rPr>
                <w:rFonts w:eastAsia="MS Mincho"/>
                <w:bCs/>
                <w:sz w:val="20"/>
                <w:szCs w:val="20"/>
              </w:rPr>
            </w:pPr>
            <w:r w:rsidRPr="00FC21E4">
              <w:rPr>
                <w:rFonts w:eastAsia="MS Mincho"/>
                <w:bCs/>
                <w:sz w:val="20"/>
                <w:szCs w:val="20"/>
              </w:rPr>
              <w:t>12,9 %</w:t>
            </w:r>
          </w:p>
        </w:tc>
      </w:tr>
      <w:tr w:rsidR="00FC21E4" w:rsidRPr="00C63A4C" w:rsidTr="00FC21E4">
        <w:trPr>
          <w:trHeight w:val="284"/>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2014 год</w:t>
            </w:r>
          </w:p>
        </w:tc>
        <w:tc>
          <w:tcPr>
            <w:tcW w:w="4180" w:type="dxa"/>
          </w:tcPr>
          <w:p w:rsidR="00FC21E4" w:rsidRPr="00FC21E4" w:rsidRDefault="00FC21E4" w:rsidP="00FC21E4">
            <w:pPr>
              <w:pStyle w:val="ConsNormal"/>
              <w:ind w:firstLine="552"/>
              <w:rPr>
                <w:rFonts w:eastAsia="MS Mincho"/>
                <w:bCs/>
                <w:sz w:val="20"/>
                <w:szCs w:val="20"/>
              </w:rPr>
            </w:pPr>
            <w:r w:rsidRPr="00FC21E4">
              <w:rPr>
                <w:rFonts w:eastAsia="MS Mincho"/>
                <w:bCs/>
                <w:sz w:val="20"/>
                <w:szCs w:val="20"/>
              </w:rPr>
              <w:t>11,4 %</w:t>
            </w:r>
          </w:p>
        </w:tc>
      </w:tr>
      <w:tr w:rsidR="00FC21E4" w:rsidRPr="00C63A4C" w:rsidTr="00FC21E4">
        <w:trPr>
          <w:trHeight w:val="345"/>
          <w:jc w:val="center"/>
        </w:trPr>
        <w:tc>
          <w:tcPr>
            <w:tcW w:w="4620" w:type="dxa"/>
          </w:tcPr>
          <w:p w:rsidR="00FC21E4" w:rsidRPr="00FC21E4" w:rsidRDefault="00FC21E4" w:rsidP="00FC21E4">
            <w:pPr>
              <w:pStyle w:val="ConsNormal"/>
              <w:ind w:firstLine="0"/>
              <w:rPr>
                <w:rFonts w:eastAsia="MS Mincho"/>
                <w:bCs/>
                <w:sz w:val="20"/>
                <w:szCs w:val="20"/>
              </w:rPr>
            </w:pPr>
            <w:r w:rsidRPr="00FC21E4">
              <w:rPr>
                <w:rFonts w:eastAsia="MS Mincho"/>
                <w:bCs/>
                <w:sz w:val="20"/>
                <w:szCs w:val="20"/>
              </w:rPr>
              <w:t>2013 год</w:t>
            </w:r>
          </w:p>
        </w:tc>
        <w:tc>
          <w:tcPr>
            <w:tcW w:w="4180" w:type="dxa"/>
          </w:tcPr>
          <w:p w:rsidR="00FC21E4" w:rsidRPr="00FC21E4" w:rsidRDefault="00FC21E4" w:rsidP="00FC21E4">
            <w:pPr>
              <w:pStyle w:val="ConsNormal"/>
              <w:ind w:firstLine="552"/>
              <w:rPr>
                <w:rFonts w:eastAsia="MS Mincho"/>
                <w:bCs/>
                <w:sz w:val="20"/>
                <w:szCs w:val="20"/>
              </w:rPr>
            </w:pPr>
            <w:r w:rsidRPr="00FC21E4">
              <w:rPr>
                <w:rFonts w:eastAsia="MS Mincho"/>
                <w:bCs/>
                <w:sz w:val="20"/>
                <w:szCs w:val="20"/>
              </w:rPr>
              <w:t>6,5 %</w:t>
            </w:r>
          </w:p>
        </w:tc>
      </w:tr>
    </w:tbl>
    <w:p w:rsidR="00FC21E4" w:rsidRPr="00FC21E4" w:rsidRDefault="002562C0" w:rsidP="00FC21E4">
      <w:pPr>
        <w:spacing w:before="0"/>
        <w:ind w:left="198"/>
        <w:jc w:val="both"/>
        <w:rPr>
          <w:rStyle w:val="Subst"/>
        </w:rPr>
      </w:pPr>
      <w:r>
        <w:rPr>
          <w:rStyle w:val="Subst"/>
        </w:rPr>
        <w:t>Анализ информации, приведенной в таблице, показывает, что состояние российской экономики за пятилетний период характеризуется скачкообразной динамикой изменения инфляции по годам.</w:t>
      </w:r>
      <w:r>
        <w:rPr>
          <w:rStyle w:val="Subst"/>
        </w:rPr>
        <w:br/>
        <w:t xml:space="preserve">В 2014-2015 году фактические размеры инфляции превысили темпы, запланированные Министерством экономического развития. </w:t>
      </w:r>
      <w:r>
        <w:rPr>
          <w:rStyle w:val="Subst"/>
        </w:rPr>
        <w:br/>
        <w:t>Очевидно, что изменение уровня инфляции, не зависит от деятельности отдельно взятой компании, а напрямую зависит от экономической ситуации в стране в целом.</w:t>
      </w:r>
      <w:r>
        <w:rPr>
          <w:rStyle w:val="Subst"/>
        </w:rPr>
        <w:br/>
        <w:t>В тоже время любое колебание данного фактора оказывает негативное влияние на деятельность Общества, так как является стимулятором действия следующих рисков:</w:t>
      </w:r>
      <w:r>
        <w:rPr>
          <w:rStyle w:val="Subst"/>
        </w:rPr>
        <w:br/>
        <w:t>- риск потерь, связанных со снижением реальной стоимости дебиторской задолженности при существенной отсрочке или задержке платежа;</w:t>
      </w:r>
      <w:r>
        <w:rPr>
          <w:rStyle w:val="Subst"/>
        </w:rPr>
        <w:br/>
        <w:t>- риск увеличения процентных ставок обслуживания заемных средств;</w:t>
      </w:r>
      <w:r>
        <w:rPr>
          <w:rStyle w:val="Subst"/>
        </w:rPr>
        <w:br/>
        <w:t>- риск увеличения себестоимости товаров, продукции, работ, услуг из-за увеличения цены на энергоносители, транспортных расходов, заработной платы и т.п.</w:t>
      </w:r>
      <w:r>
        <w:rPr>
          <w:rStyle w:val="Subst"/>
        </w:rPr>
        <w:br/>
        <w:t>- риск уменьшения реальной стоимости средств по инвестиционной программе.</w:t>
      </w:r>
      <w:r>
        <w:rPr>
          <w:rStyle w:val="Subst"/>
        </w:rPr>
        <w:br/>
      </w:r>
      <w:r>
        <w:rPr>
          <w:rStyle w:val="Subst"/>
        </w:rPr>
        <w:br/>
        <w:t>Критическое, по мнению эмитента, значение инфляции:</w:t>
      </w:r>
      <w:r>
        <w:rPr>
          <w:rStyle w:val="Subst"/>
        </w:rPr>
        <w:br/>
        <w:t>Плановые темпы инфляции, устанавливаемые Правительством РФ в числе целей своей экономической политики, в целом, выполняются. Однако следует учитывать, что значение ожидаемой инфляции  это - прогнозная величина, и ее превышение является критическим фактором для дальнейшей деятельности Общества. Поэтому, при подготовке материалов для расчета тарифов на электроэнергию на очередной регулируемый период, Общество должно мобилизовать свои возможности для обоснования увеличения стоимости всех затрат, включенных в себестоимость электроэнергии в пределах ожидаемой величины инфляции.</w:t>
      </w:r>
      <w:r>
        <w:rPr>
          <w:rStyle w:val="Subst"/>
        </w:rPr>
        <w:br/>
      </w:r>
      <w:r>
        <w:rPr>
          <w:rStyle w:val="Subst"/>
        </w:rPr>
        <w:br/>
        <w:t>Риски, связанные с изменением курса обмена иностранных валют.</w:t>
      </w:r>
      <w:r>
        <w:rPr>
          <w:rStyle w:val="Subst"/>
        </w:rPr>
        <w:br/>
        <w:t>Ценовая политика Общества такова, что доходы и расходы напрямую не зависят от курса доллара США, поэтому влияние изменения валютного курса на финансовое состояние Общества незначительно.</w:t>
      </w:r>
      <w:r>
        <w:rPr>
          <w:rStyle w:val="Subst"/>
        </w:rPr>
        <w:br/>
        <w:t>Подверженность показателей финансовой отчетности Общества, подготовленной по российским стандартам бухгалтерского учета, влиянию указанных финанс</w:t>
      </w:r>
      <w:r w:rsidR="00FC21E4">
        <w:rPr>
          <w:rStyle w:val="Subst"/>
        </w:rPr>
        <w:t>овых рисков отражена в таблице.</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4150"/>
        <w:gridCol w:w="4213"/>
      </w:tblGrid>
      <w:tr w:rsidR="00FC21E4" w:rsidRPr="00FC21E4" w:rsidTr="00FC21E4">
        <w:tc>
          <w:tcPr>
            <w:tcW w:w="425" w:type="dxa"/>
            <w:tcBorders>
              <w:top w:val="single" w:sz="4" w:space="0" w:color="auto"/>
              <w:left w:val="single" w:sz="4" w:space="0" w:color="auto"/>
              <w:bottom w:val="single" w:sz="4" w:space="0" w:color="auto"/>
              <w:right w:val="single" w:sz="4" w:space="0" w:color="auto"/>
            </w:tcBorders>
            <w:vAlign w:val="center"/>
          </w:tcPr>
          <w:p w:rsidR="00FC21E4" w:rsidRPr="00FC21E4" w:rsidRDefault="00FC21E4" w:rsidP="00A743C5">
            <w:pPr>
              <w:pStyle w:val="ConsNormal"/>
              <w:ind w:firstLine="0"/>
              <w:rPr>
                <w:rFonts w:eastAsia="MS Mincho"/>
                <w:bCs/>
                <w:sz w:val="20"/>
                <w:szCs w:val="20"/>
              </w:rPr>
            </w:pPr>
            <w:r w:rsidRPr="00FC21E4">
              <w:rPr>
                <w:rFonts w:eastAsia="MS Mincho"/>
                <w:bCs/>
                <w:sz w:val="20"/>
                <w:szCs w:val="20"/>
              </w:rPr>
              <w:t>№</w:t>
            </w:r>
          </w:p>
          <w:p w:rsidR="00FC21E4" w:rsidRPr="00FC21E4" w:rsidRDefault="00FC21E4" w:rsidP="00A743C5">
            <w:pPr>
              <w:pStyle w:val="ConsNormal"/>
              <w:ind w:firstLine="0"/>
              <w:rPr>
                <w:rFonts w:eastAsia="MS Mincho"/>
                <w:bCs/>
                <w:sz w:val="20"/>
                <w:szCs w:val="20"/>
              </w:rPr>
            </w:pPr>
          </w:p>
        </w:tc>
        <w:tc>
          <w:tcPr>
            <w:tcW w:w="4150" w:type="dxa"/>
            <w:tcBorders>
              <w:top w:val="single" w:sz="4" w:space="0" w:color="auto"/>
              <w:left w:val="single" w:sz="4" w:space="0" w:color="auto"/>
              <w:bottom w:val="single" w:sz="4" w:space="0" w:color="auto"/>
              <w:right w:val="single" w:sz="4" w:space="0" w:color="auto"/>
            </w:tcBorders>
            <w:vAlign w:val="center"/>
          </w:tcPr>
          <w:p w:rsidR="00FC21E4" w:rsidRPr="00FC21E4" w:rsidRDefault="00FC21E4" w:rsidP="00A743C5">
            <w:pPr>
              <w:pStyle w:val="ConsNormal"/>
              <w:ind w:firstLine="552"/>
              <w:rPr>
                <w:rFonts w:eastAsia="MS Mincho"/>
                <w:bCs/>
                <w:sz w:val="20"/>
                <w:szCs w:val="20"/>
              </w:rPr>
            </w:pPr>
            <w:r w:rsidRPr="00FC21E4">
              <w:rPr>
                <w:rFonts w:eastAsia="MS Mincho"/>
                <w:bCs/>
                <w:sz w:val="20"/>
                <w:szCs w:val="20"/>
              </w:rPr>
              <w:t>Риски</w:t>
            </w:r>
          </w:p>
        </w:tc>
        <w:tc>
          <w:tcPr>
            <w:tcW w:w="4213" w:type="dxa"/>
            <w:tcBorders>
              <w:top w:val="single" w:sz="4" w:space="0" w:color="auto"/>
              <w:left w:val="single" w:sz="4" w:space="0" w:color="auto"/>
              <w:bottom w:val="single" w:sz="4" w:space="0" w:color="auto"/>
              <w:right w:val="single" w:sz="4" w:space="0" w:color="auto"/>
            </w:tcBorders>
            <w:vAlign w:val="center"/>
          </w:tcPr>
          <w:p w:rsidR="00FC21E4" w:rsidRPr="00FC21E4" w:rsidRDefault="00FC21E4" w:rsidP="00A743C5">
            <w:pPr>
              <w:pStyle w:val="ConsNormal"/>
              <w:ind w:firstLine="0"/>
              <w:jc w:val="center"/>
              <w:rPr>
                <w:rFonts w:eastAsia="MS Mincho"/>
                <w:bCs/>
                <w:sz w:val="20"/>
                <w:szCs w:val="20"/>
              </w:rPr>
            </w:pPr>
            <w:r w:rsidRPr="00FC21E4">
              <w:rPr>
                <w:rFonts w:eastAsia="MS Mincho"/>
                <w:bCs/>
                <w:sz w:val="20"/>
                <w:szCs w:val="20"/>
              </w:rPr>
              <w:t>Характер изменений в отчетности</w:t>
            </w:r>
          </w:p>
        </w:tc>
      </w:tr>
      <w:tr w:rsidR="00FC21E4" w:rsidRPr="00FC21E4" w:rsidTr="00FC21E4">
        <w:tc>
          <w:tcPr>
            <w:tcW w:w="425" w:type="dxa"/>
            <w:tcBorders>
              <w:top w:val="single" w:sz="4" w:space="0" w:color="auto"/>
              <w:left w:val="single" w:sz="4" w:space="0" w:color="auto"/>
              <w:bottom w:val="single" w:sz="4" w:space="0" w:color="auto"/>
              <w:right w:val="single" w:sz="4" w:space="0" w:color="auto"/>
            </w:tcBorders>
          </w:tcPr>
          <w:p w:rsidR="00FC21E4" w:rsidRPr="00FC21E4" w:rsidRDefault="00FC21E4" w:rsidP="00A743C5">
            <w:pPr>
              <w:pStyle w:val="ConsNormal"/>
              <w:ind w:firstLine="0"/>
              <w:jc w:val="center"/>
              <w:rPr>
                <w:rFonts w:eastAsia="MS Mincho"/>
                <w:sz w:val="20"/>
                <w:szCs w:val="20"/>
              </w:rPr>
            </w:pPr>
            <w:r w:rsidRPr="00FC21E4">
              <w:rPr>
                <w:rFonts w:eastAsia="MS Mincho"/>
                <w:sz w:val="20"/>
                <w:szCs w:val="20"/>
              </w:rPr>
              <w:t>1.</w:t>
            </w:r>
          </w:p>
        </w:tc>
        <w:tc>
          <w:tcPr>
            <w:tcW w:w="4150" w:type="dxa"/>
            <w:tcBorders>
              <w:top w:val="single" w:sz="4" w:space="0" w:color="auto"/>
              <w:left w:val="single" w:sz="4" w:space="0" w:color="auto"/>
              <w:bottom w:val="single" w:sz="4" w:space="0" w:color="auto"/>
              <w:right w:val="single" w:sz="4" w:space="0" w:color="auto"/>
            </w:tcBorders>
          </w:tcPr>
          <w:p w:rsidR="00FC21E4" w:rsidRPr="00FC21E4" w:rsidRDefault="00FC21E4" w:rsidP="00A743C5">
            <w:pPr>
              <w:pStyle w:val="ConsNormal"/>
              <w:ind w:firstLine="0"/>
              <w:rPr>
                <w:rFonts w:eastAsia="MS Mincho"/>
                <w:sz w:val="20"/>
                <w:szCs w:val="20"/>
              </w:rPr>
            </w:pPr>
            <w:r w:rsidRPr="00FC21E4">
              <w:rPr>
                <w:rFonts w:eastAsia="MS Mincho"/>
                <w:sz w:val="20"/>
                <w:szCs w:val="20"/>
              </w:rPr>
              <w:t>Рост процентных ставок обслуживания кредитов.</w:t>
            </w:r>
          </w:p>
        </w:tc>
        <w:tc>
          <w:tcPr>
            <w:tcW w:w="4213" w:type="dxa"/>
            <w:tcBorders>
              <w:top w:val="single" w:sz="4" w:space="0" w:color="auto"/>
              <w:left w:val="single" w:sz="4" w:space="0" w:color="auto"/>
              <w:bottom w:val="single" w:sz="4" w:space="0" w:color="auto"/>
              <w:right w:val="single" w:sz="4" w:space="0" w:color="auto"/>
            </w:tcBorders>
          </w:tcPr>
          <w:p w:rsidR="00FC21E4" w:rsidRPr="00FC21E4" w:rsidRDefault="00FC21E4" w:rsidP="00FC21E4">
            <w:pPr>
              <w:pStyle w:val="ConsNormal"/>
              <w:ind w:firstLine="0"/>
              <w:rPr>
                <w:rFonts w:eastAsia="MS Mincho"/>
                <w:sz w:val="20"/>
                <w:szCs w:val="20"/>
              </w:rPr>
            </w:pPr>
            <w:r w:rsidRPr="00FC21E4">
              <w:rPr>
                <w:rFonts w:eastAsia="MS Mincho"/>
                <w:sz w:val="20"/>
                <w:szCs w:val="20"/>
              </w:rPr>
              <w:t>увеличение в отчете о прибылях и убытках операционных расходов</w:t>
            </w:r>
          </w:p>
        </w:tc>
      </w:tr>
      <w:tr w:rsidR="00FC21E4" w:rsidRPr="00FC21E4" w:rsidTr="00FC21E4">
        <w:tc>
          <w:tcPr>
            <w:tcW w:w="425" w:type="dxa"/>
            <w:tcBorders>
              <w:top w:val="single" w:sz="4" w:space="0" w:color="auto"/>
              <w:left w:val="single" w:sz="4" w:space="0" w:color="auto"/>
              <w:bottom w:val="single" w:sz="4" w:space="0" w:color="auto"/>
              <w:right w:val="single" w:sz="4" w:space="0" w:color="auto"/>
            </w:tcBorders>
          </w:tcPr>
          <w:p w:rsidR="00FC21E4" w:rsidRPr="00FC21E4" w:rsidRDefault="00FC21E4" w:rsidP="00A743C5">
            <w:pPr>
              <w:pStyle w:val="ConsNormal"/>
              <w:ind w:firstLine="0"/>
              <w:jc w:val="center"/>
              <w:rPr>
                <w:rFonts w:eastAsia="MS Mincho"/>
                <w:sz w:val="20"/>
                <w:szCs w:val="20"/>
              </w:rPr>
            </w:pPr>
            <w:r w:rsidRPr="00FC21E4">
              <w:rPr>
                <w:rFonts w:eastAsia="MS Mincho"/>
                <w:sz w:val="20"/>
                <w:szCs w:val="20"/>
              </w:rPr>
              <w:t>2.</w:t>
            </w:r>
          </w:p>
        </w:tc>
        <w:tc>
          <w:tcPr>
            <w:tcW w:w="4150" w:type="dxa"/>
            <w:tcBorders>
              <w:top w:val="single" w:sz="4" w:space="0" w:color="auto"/>
              <w:left w:val="single" w:sz="4" w:space="0" w:color="auto"/>
              <w:bottom w:val="single" w:sz="4" w:space="0" w:color="auto"/>
              <w:right w:val="single" w:sz="4" w:space="0" w:color="auto"/>
            </w:tcBorders>
          </w:tcPr>
          <w:p w:rsidR="00FC21E4" w:rsidRPr="00FC21E4" w:rsidRDefault="00FC21E4" w:rsidP="00A743C5">
            <w:pPr>
              <w:pStyle w:val="ConsNormal"/>
              <w:ind w:firstLine="0"/>
              <w:rPr>
                <w:rFonts w:eastAsia="MS Mincho"/>
                <w:sz w:val="20"/>
                <w:szCs w:val="20"/>
              </w:rPr>
            </w:pPr>
            <w:r w:rsidRPr="00FC21E4">
              <w:rPr>
                <w:rFonts w:eastAsia="MS Mincho"/>
                <w:sz w:val="20"/>
                <w:szCs w:val="20"/>
              </w:rPr>
              <w:t>Рост курса евро относительно рубля и доллара США</w:t>
            </w:r>
          </w:p>
        </w:tc>
        <w:tc>
          <w:tcPr>
            <w:tcW w:w="4213" w:type="dxa"/>
            <w:tcBorders>
              <w:top w:val="single" w:sz="4" w:space="0" w:color="auto"/>
              <w:left w:val="single" w:sz="4" w:space="0" w:color="auto"/>
              <w:bottom w:val="single" w:sz="4" w:space="0" w:color="auto"/>
              <w:right w:val="single" w:sz="4" w:space="0" w:color="auto"/>
            </w:tcBorders>
          </w:tcPr>
          <w:p w:rsidR="00FC21E4" w:rsidRPr="00FC21E4" w:rsidRDefault="00FC21E4" w:rsidP="00FC21E4">
            <w:pPr>
              <w:pStyle w:val="ConsNormal"/>
              <w:ind w:firstLine="0"/>
              <w:rPr>
                <w:rFonts w:eastAsia="MS Mincho"/>
                <w:sz w:val="20"/>
                <w:szCs w:val="20"/>
              </w:rPr>
            </w:pPr>
            <w:r w:rsidRPr="00FC21E4">
              <w:rPr>
                <w:rFonts w:eastAsia="MS Mincho"/>
                <w:sz w:val="20"/>
                <w:szCs w:val="20"/>
              </w:rPr>
              <w:t>Нет</w:t>
            </w:r>
          </w:p>
        </w:tc>
      </w:tr>
      <w:tr w:rsidR="00FC21E4" w:rsidRPr="00FC21E4" w:rsidTr="00FC21E4">
        <w:tc>
          <w:tcPr>
            <w:tcW w:w="425" w:type="dxa"/>
            <w:tcBorders>
              <w:top w:val="single" w:sz="4" w:space="0" w:color="auto"/>
              <w:left w:val="single" w:sz="4" w:space="0" w:color="auto"/>
              <w:bottom w:val="single" w:sz="4" w:space="0" w:color="auto"/>
              <w:right w:val="single" w:sz="4" w:space="0" w:color="auto"/>
            </w:tcBorders>
          </w:tcPr>
          <w:p w:rsidR="00FC21E4" w:rsidRPr="00FC21E4" w:rsidRDefault="00FC21E4" w:rsidP="00A743C5">
            <w:pPr>
              <w:pStyle w:val="ConsNormal"/>
              <w:ind w:firstLine="0"/>
              <w:jc w:val="center"/>
              <w:rPr>
                <w:rFonts w:eastAsia="MS Mincho"/>
                <w:sz w:val="20"/>
                <w:szCs w:val="20"/>
              </w:rPr>
            </w:pPr>
            <w:r w:rsidRPr="00FC21E4">
              <w:rPr>
                <w:rFonts w:eastAsia="MS Mincho"/>
                <w:sz w:val="20"/>
                <w:szCs w:val="20"/>
              </w:rPr>
              <w:t>3.</w:t>
            </w:r>
          </w:p>
        </w:tc>
        <w:tc>
          <w:tcPr>
            <w:tcW w:w="4150" w:type="dxa"/>
            <w:tcBorders>
              <w:top w:val="single" w:sz="4" w:space="0" w:color="auto"/>
              <w:left w:val="single" w:sz="4" w:space="0" w:color="auto"/>
              <w:bottom w:val="single" w:sz="4" w:space="0" w:color="auto"/>
              <w:right w:val="single" w:sz="4" w:space="0" w:color="auto"/>
            </w:tcBorders>
          </w:tcPr>
          <w:p w:rsidR="00FC21E4" w:rsidRPr="00FC21E4" w:rsidRDefault="00FC21E4" w:rsidP="00A743C5">
            <w:pPr>
              <w:pStyle w:val="ConsNormal"/>
              <w:ind w:firstLine="0"/>
              <w:rPr>
                <w:rFonts w:eastAsia="MS Mincho"/>
                <w:sz w:val="20"/>
                <w:szCs w:val="20"/>
              </w:rPr>
            </w:pPr>
            <w:r w:rsidRPr="00FC21E4">
              <w:rPr>
                <w:rFonts w:eastAsia="MS Mincho"/>
                <w:sz w:val="20"/>
                <w:szCs w:val="20"/>
              </w:rPr>
              <w:t>Снижение курса доллара США относительно рубля и евро</w:t>
            </w:r>
          </w:p>
        </w:tc>
        <w:tc>
          <w:tcPr>
            <w:tcW w:w="4213" w:type="dxa"/>
            <w:tcBorders>
              <w:top w:val="single" w:sz="4" w:space="0" w:color="auto"/>
              <w:left w:val="single" w:sz="4" w:space="0" w:color="auto"/>
              <w:bottom w:val="single" w:sz="4" w:space="0" w:color="auto"/>
              <w:right w:val="single" w:sz="4" w:space="0" w:color="auto"/>
            </w:tcBorders>
          </w:tcPr>
          <w:p w:rsidR="00FC21E4" w:rsidRPr="00FC21E4" w:rsidRDefault="00FC21E4" w:rsidP="00FC21E4">
            <w:pPr>
              <w:pStyle w:val="ConsNormal"/>
              <w:ind w:firstLine="0"/>
              <w:rPr>
                <w:rFonts w:eastAsia="MS Mincho"/>
                <w:sz w:val="20"/>
                <w:szCs w:val="20"/>
              </w:rPr>
            </w:pPr>
            <w:r w:rsidRPr="00FC21E4">
              <w:rPr>
                <w:rFonts w:eastAsia="MS Mincho"/>
                <w:sz w:val="20"/>
                <w:szCs w:val="20"/>
              </w:rPr>
              <w:t>Нет</w:t>
            </w:r>
          </w:p>
          <w:p w:rsidR="00FC21E4" w:rsidRPr="00FC21E4" w:rsidRDefault="00FC21E4" w:rsidP="00FC21E4">
            <w:pPr>
              <w:pStyle w:val="ConsNormal"/>
              <w:ind w:firstLine="552"/>
              <w:rPr>
                <w:rFonts w:eastAsia="MS Mincho"/>
                <w:sz w:val="20"/>
                <w:szCs w:val="20"/>
              </w:rPr>
            </w:pPr>
          </w:p>
        </w:tc>
      </w:tr>
    </w:tbl>
    <w:p w:rsidR="002562C0" w:rsidRDefault="002562C0">
      <w:pPr>
        <w:pStyle w:val="2"/>
      </w:pPr>
      <w:bookmarkStart w:id="20" w:name="_Toc529878572"/>
      <w:r>
        <w:t>2.4.4. Правовые риски</w:t>
      </w:r>
      <w:bookmarkEnd w:id="20"/>
    </w:p>
    <w:p w:rsidR="00FC21E4" w:rsidRDefault="002562C0" w:rsidP="00FC21E4">
      <w:pPr>
        <w:ind w:left="200"/>
        <w:jc w:val="both"/>
        <w:rPr>
          <w:rStyle w:val="Subst"/>
        </w:rPr>
      </w:pPr>
      <w:r>
        <w:rPr>
          <w:rStyle w:val="Subst"/>
        </w:rPr>
        <w:t>Правовые риски, связанные с неопределенностью правового регулирования отдельных видов услуг и условий хозяйственной деятельности в</w:t>
      </w:r>
      <w:r w:rsidR="00FC21E4">
        <w:rPr>
          <w:rStyle w:val="Subst"/>
        </w:rPr>
        <w:t xml:space="preserve"> электроэнергетической области:</w:t>
      </w:r>
    </w:p>
    <w:p w:rsidR="002562C0" w:rsidRDefault="002562C0" w:rsidP="00FC21E4">
      <w:pPr>
        <w:ind w:left="200"/>
        <w:jc w:val="both"/>
      </w:pPr>
      <w:r>
        <w:rPr>
          <w:rStyle w:val="Subst"/>
        </w:rPr>
        <w:br/>
        <w:t xml:space="preserve">Деятельность Общества регулируется Федеральным законом от 26 марта 2003 года № 35-ФЗ «Об электроэнергетике», Правилами оптового рынка электрической энергии и мощности, утвержденными Постановлением Правительства Российской Федерации от 27 декабря 2010 года </w:t>
      </w:r>
      <w:r>
        <w:rPr>
          <w:rStyle w:val="Subst"/>
        </w:rPr>
        <w:lastRenderedPageBreak/>
        <w:t>№ 1172, Постановлением Правительства Российской Федерации от 04.05.2012 г. № 442 "О функционировании розничных рынков электрической энергии, полном и (или) частичном ограничении режима потребления электрической энергии" и рядом других нормативных актов.</w:t>
      </w:r>
      <w:r>
        <w:rPr>
          <w:rStyle w:val="Subst"/>
        </w:rPr>
        <w:br/>
        <w:t xml:space="preserve"> Несмотря на специфику правового регулирования и комплексный характер энергетического законодательства существует множество пробелов, недостатков и противоречий. Риски, связанные с нормативным регулированием деятельности Общества, возникают в связи с правовой неопределенностью, которая свойственна режиму правового регулирования значительной части взаимоотношений в электроэнергетике. </w:t>
      </w:r>
      <w:r>
        <w:rPr>
          <w:rStyle w:val="Subst"/>
        </w:rPr>
        <w:br/>
        <w:t xml:space="preserve">Положения федеральных законов об электроэнергетике, в том числе и касающиеся статуса гарантирующих поставщиков и энергосбытовых компаний, являются так называемыми «рамочными» нормами, которые не могут применяться вне развитой системы подзаконных нормативных правовых актов, принимаемых Правительством РФ. </w:t>
      </w:r>
      <w:r>
        <w:rPr>
          <w:rStyle w:val="Subst"/>
        </w:rPr>
        <w:br/>
        <w:t>Постановление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устранило ряд существенных пробелов в области правового регулирования деятельности энергосбытовых компаний.</w:t>
      </w:r>
      <w:r>
        <w:rPr>
          <w:rStyle w:val="Subst"/>
        </w:rPr>
        <w:br/>
        <w:t xml:space="preserve">В то же время в нормативно-правовой базе, регулирующей отношения по купле-продаже электроэнергии на розничном рынке, сохраняется ряд пробелов и противоречий, допускающих разное толкование одних и тех же вопросов. Указанные особенности зачастую не позволяют надлежащим образом урегулировать существующие проблемы правоприменительной практики. Новое законодательство, хотя и восполнило многочисленные пробелы, на практике приведет к возникновению ряда новых спорных ситуаций, что в конечном итоге может привести к занятию судами двоякой позиции по аналогичным судебным спорам. </w:t>
      </w:r>
      <w:r>
        <w:rPr>
          <w:rStyle w:val="Subst"/>
        </w:rPr>
        <w:br/>
        <w:t xml:space="preserve"> В своей деятельности Общество  руководствуется также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N 354. Указанные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w:t>
      </w:r>
      <w:r>
        <w:rPr>
          <w:rStyle w:val="Subst"/>
        </w:rPr>
        <w:br/>
        <w:t xml:space="preserve"> В процессе оказания коммунальной услуги в виде электроснабжения возникают проблемные моменты исполнения нормативного акта. Учитывая социальное значение оказания услуги населению, возникающие проблемы применения Правил увеличивают социальную напряженность, вызывают рост числа контрольных мероприятий в отношении Общества со стороны государственных органов. Привидение нормативных правовых актов в соответствие с фактическими реалиями общественных отношений, социальной готовностью и материальной базой происходит недостаточно оперативно. Кроме того, зачастую эти изменения носят социальный характер, и не направлены на сохранение баланса интересов потребителей и исполнителей коммунальных услуг. </w:t>
      </w:r>
      <w:r>
        <w:rPr>
          <w:rStyle w:val="Subst"/>
        </w:rPr>
        <w:br/>
      </w:r>
      <w:r>
        <w:rPr>
          <w:rStyle w:val="Subst"/>
        </w:rPr>
        <w:br/>
        <w:t xml:space="preserve"> Следует отметить, что к наличию у хозяйствующего субъекта статуса Гарантирующего поставщика действующее законодательство РФ все также предъявляет повышенные требования.  В целом же приведенный факт не может расцениваться как существенный для отражения на финансово – хозяйственной деятельности эмитента </w:t>
      </w:r>
      <w:r>
        <w:rPr>
          <w:rStyle w:val="Subst"/>
        </w:rPr>
        <w:br/>
      </w:r>
      <w:r>
        <w:rPr>
          <w:rStyle w:val="Subst"/>
        </w:rPr>
        <w:br/>
        <w:t xml:space="preserve">Правовые риски эмитента, связанные с изменением налогового законодательства: оказывают влияние на эмитента так же, как и на остальных участников рынка. </w:t>
      </w:r>
      <w:r>
        <w:rPr>
          <w:rStyle w:val="Subst"/>
        </w:rPr>
        <w:br/>
        <w:t xml:space="preserve">Правовые риски эмитента: </w:t>
      </w:r>
      <w:r>
        <w:rPr>
          <w:rStyle w:val="Subst"/>
        </w:rPr>
        <w:br/>
        <w:t>а) Внесение изменений или дополнений в акты законодательства о налогах и сборах, касающихся введения дополнительных условий для предоставления налоговых льгот.</w:t>
      </w:r>
      <w:r>
        <w:rPr>
          <w:rStyle w:val="Subst"/>
        </w:rPr>
        <w:br/>
        <w:t>б) Внесение изменений или дополнений в акты законодательства о налогах и сборах, касающихся введения нормативов предоставляемых налоговых льгот.</w:t>
      </w:r>
      <w:r>
        <w:rPr>
          <w:rStyle w:val="Subst"/>
        </w:rPr>
        <w:br/>
        <w:t>в) Внесение изменений или дополнений в акты законодательства о налогах и сборах, касающихся увеличения налоговых ставок.</w:t>
      </w:r>
      <w:r>
        <w:rPr>
          <w:rStyle w:val="Subst"/>
        </w:rPr>
        <w:br/>
        <w:t>г) Введение новых видов налогов.</w:t>
      </w:r>
      <w:r>
        <w:rPr>
          <w:rStyle w:val="Subst"/>
        </w:rPr>
        <w:br/>
        <w:t>Данные изменения в налоговом законодательстве могут привести к увеличению налоговых платежей и как следствие – снижению чистой прибыли эмитента.</w:t>
      </w:r>
      <w:r>
        <w:rPr>
          <w:rStyle w:val="Subst"/>
        </w:rPr>
        <w:br/>
        <w:t>Изменения налогового законодательства могут негативно повлиять на деятельность эмитента, но, даже в случае наступления данного фактора, эмитент приложит все усилия для сведения указанных рисков к минимуму.</w:t>
      </w:r>
      <w:r>
        <w:rPr>
          <w:rStyle w:val="Subst"/>
        </w:rPr>
        <w:br/>
        <w:t xml:space="preserve">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 </w:t>
      </w:r>
      <w:r>
        <w:rPr>
          <w:rStyle w:val="Subst"/>
        </w:rPr>
        <w:br/>
      </w:r>
      <w:r>
        <w:rPr>
          <w:rStyle w:val="Subst"/>
        </w:rPr>
        <w:br/>
        <w:t>Риски, связанные с изменением валютного и таможенного законодательства:</w:t>
      </w:r>
      <w:r>
        <w:rPr>
          <w:rStyle w:val="Subst"/>
        </w:rPr>
        <w:br/>
      </w:r>
      <w:r>
        <w:rPr>
          <w:rStyle w:val="Subst"/>
        </w:rPr>
        <w:lastRenderedPageBreak/>
        <w:t>Резкое изменение законодательства о валютном регулировании и контроле не отразится на деятельности Общества, так как вся сумма его инвестиционных расходов и существенная часть операционных номинирована в национальной валюте и не относится к расчетам с иностранными поставщиками. По этим же причинам не может повлиять на финансово-хозяйственную деятельность Общества и изменение правил таможенного контроля и пошлин.</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w:t>
      </w:r>
      <w:r>
        <w:rPr>
          <w:rStyle w:val="Subst"/>
        </w:rPr>
        <w:br/>
        <w:t>Анализ законодательных норм, касающихся лицензирования деятельности, свидетельствует о явной тенденции к уменьшению объема лицензируемых видов деятельности, по отраженным в Уставе  основным видам деятельности предприятия, нуждающимся в лицензировании.</w:t>
      </w:r>
    </w:p>
    <w:p w:rsidR="002562C0" w:rsidRDefault="002562C0" w:rsidP="00FC21E4">
      <w:pPr>
        <w:pStyle w:val="2"/>
        <w:jc w:val="both"/>
      </w:pPr>
      <w:bookmarkStart w:id="21" w:name="_Toc529878573"/>
      <w:r>
        <w:t>2.4.5. Риск потери деловой репутации (репутационный риск)</w:t>
      </w:r>
      <w:bookmarkEnd w:id="21"/>
    </w:p>
    <w:p w:rsidR="002562C0" w:rsidRDefault="002562C0" w:rsidP="00FC21E4">
      <w:pPr>
        <w:ind w:left="200"/>
        <w:jc w:val="both"/>
      </w:pPr>
      <w:r>
        <w:rPr>
          <w:rStyle w:val="Subst"/>
        </w:rPr>
        <w:t>Учитывая тот факт, что деловая репутация в современных рыночных условиях является важным преимуществом любой компании, руководством Общества с целью не допущения репутационных рисков уделяется большое внимание  совершенствованию стандартов качества предоставления услуг, обучению сотрудников, обслуживающих потребителей, на особом контроле работа с поступающими жалобами и обращениями потребителей. Комплекс мероприятий, проводимых в Обществе на постоянной основе, позволяет оценить риск потери деловой репутации Общества как низкий, что ежегодно подтверждается постоянной клиентской базой.</w:t>
      </w:r>
    </w:p>
    <w:p w:rsidR="002562C0" w:rsidRDefault="002562C0">
      <w:pPr>
        <w:pStyle w:val="2"/>
      </w:pPr>
      <w:bookmarkStart w:id="22" w:name="_Toc529878574"/>
      <w:r>
        <w:t>2.4.6. Стратегический риск</w:t>
      </w:r>
      <w:bookmarkEnd w:id="22"/>
    </w:p>
    <w:p w:rsidR="002562C0" w:rsidRDefault="002562C0" w:rsidP="00FC21E4">
      <w:pPr>
        <w:ind w:left="200"/>
        <w:jc w:val="both"/>
      </w:pPr>
      <w:r>
        <w:rPr>
          <w:rStyle w:val="Subst"/>
        </w:rPr>
        <w:t>В соответствии с корпоративной системой  управления, управление активом Общества осуществляется Советом директоров, состоящим из 7 членов, которые избираются на ежегодном Годовом Собрании акционеров ПАО «Астраханская энергосбытовая компания».</w:t>
      </w:r>
      <w:r>
        <w:rPr>
          <w:rStyle w:val="Subst"/>
        </w:rPr>
        <w:br/>
        <w:t>В целях обеспечения органов управления Обществом актуальной и достоверной информацией о финансово-хозяйственной деятельности в Обществе на ежемесячной и ежеквартальной основе наряду с бухгалтерской отчетностью формируются бюджетные формы с отражением фактических данных с детальной расшифровкой по статьям затрат, что позволяет Совету директоров определять нужную стратегию деятельности, направленную на достижение максимальной прибыли Общества и  сохранению занимаемой доли рынка. Принятая в Обществе система управления практически исключает вероятность возникновения стратегических рисков, обусловленных ошибками в прогнозировании при принятии решений, определяющих стратегию развития Общества.</w:t>
      </w:r>
    </w:p>
    <w:p w:rsidR="002562C0" w:rsidRDefault="002562C0">
      <w:pPr>
        <w:pStyle w:val="2"/>
      </w:pPr>
      <w:bookmarkStart w:id="23" w:name="_Toc529878575"/>
      <w:r>
        <w:t>2.4.7. Риски, связанные с деятельностью эмитента</w:t>
      </w:r>
      <w:bookmarkEnd w:id="23"/>
    </w:p>
    <w:p w:rsidR="002562C0" w:rsidRDefault="002562C0" w:rsidP="00FC21E4">
      <w:pPr>
        <w:ind w:left="200"/>
        <w:jc w:val="both"/>
      </w:pPr>
      <w:r>
        <w:rPr>
          <w:rStyle w:val="Subst"/>
        </w:rPr>
        <w:t xml:space="preserve">Риски, связанные с возможной ответственностью эмитента по долгам третьих лиц, в том числе дочерних Обществ эмитента, отсутствуют. </w:t>
      </w:r>
      <w:r>
        <w:rPr>
          <w:rStyle w:val="Subst"/>
        </w:rPr>
        <w:br/>
      </w:r>
      <w:r>
        <w:rPr>
          <w:rStyle w:val="Subst"/>
        </w:rPr>
        <w:br/>
        <w:t>Сокращение клиентской базы за счет ухода крупных и средних промышленных потребителей региона к конкуре</w:t>
      </w:r>
      <w:r w:rsidR="00FC21E4">
        <w:rPr>
          <w:rStyle w:val="Subst"/>
        </w:rPr>
        <w:t>нтным энергосбытовым Компаниям.</w:t>
      </w:r>
      <w:r>
        <w:rPr>
          <w:rStyle w:val="Subst"/>
        </w:rPr>
        <w:br/>
        <w:t>Сокращение клиентской базы потребителей связано с развитием рыночных отношений во взаимоотношениях между потребителями и продавцами энергии, при которых потребителю предоставлено право выбора продавца.</w:t>
      </w:r>
      <w:r>
        <w:rPr>
          <w:rStyle w:val="Subst"/>
        </w:rPr>
        <w:br/>
        <w:t>На данный момент на региональном рынке электроэнергии функционируют следующие конкурентные сбытовые организации:</w:t>
      </w:r>
      <w:r>
        <w:rPr>
          <w:rStyle w:val="Subst"/>
        </w:rPr>
        <w:br/>
        <w:t>ООО «Русэнергосбыт», которому, по соглашению между РАО «ЕЭС РОССИИ» и  ООО «Российские железные дороги», с 2003 года переданы функции энергоснабжения всех объектов «Нижневолжского отделения приволжской железной дороги», находящихся на территории Астраханской области;</w:t>
      </w:r>
      <w:r>
        <w:rPr>
          <w:rStyle w:val="Subst"/>
        </w:rPr>
        <w:br/>
        <w:t>АО «Межрегионэнергосбыт», которое, начиная с января 2008 года, обеспечивает энергией Астраханский Газоперерабатывающий завод;</w:t>
      </w:r>
      <w:r>
        <w:rPr>
          <w:rStyle w:val="Subst"/>
        </w:rPr>
        <w:br/>
        <w:t>ООО «Гарант Энерго», осуществляющее поставку электроэнергии для АСПО «Судостроительный завод»;</w:t>
      </w:r>
      <w:r>
        <w:rPr>
          <w:rStyle w:val="Subst"/>
        </w:rPr>
        <w:br/>
        <w:t>ПАО «Мосэнергосбыт» - обеспечивает энергией ТЦ «Мэтро Кэш энд Кэрри»;</w:t>
      </w:r>
      <w:r>
        <w:rPr>
          <w:rStyle w:val="Subst"/>
        </w:rPr>
        <w:br/>
        <w:t>С 2015г. в Астраханском регионе осуществляет свою деятельность энергоснабжающая организация ООО «МагнитЭнерго», осуществляющее поставку электроэнергии для ЗАО «Тандер»;</w:t>
      </w:r>
      <w:r>
        <w:rPr>
          <w:rStyle w:val="Subst"/>
        </w:rPr>
        <w:br/>
        <w:t>ООО «Энергосистема» - с 2016г. осуществляет поставку электроэнергии ООО «Дорадо» и АО «ОСВ Стекловолокно».</w:t>
      </w:r>
      <w:r>
        <w:rPr>
          <w:rStyle w:val="Subst"/>
        </w:rPr>
        <w:br/>
        <w:t>ООО «Транснефтьэнерго»  - с 2017г. обеспечивает электроэнергией АО «Каспийский трубопроводный консорциум – Р»</w:t>
      </w:r>
      <w:r>
        <w:rPr>
          <w:rStyle w:val="Subst"/>
        </w:rPr>
        <w:br/>
      </w:r>
      <w:r>
        <w:rPr>
          <w:rStyle w:val="Subst"/>
        </w:rPr>
        <w:lastRenderedPageBreak/>
        <w:t xml:space="preserve"> Для снижения риска ухода наших крупных потребителей на оптовый рынок или к конкурентному сбыту, Обществом, в течение 2005-2018 годов, постоянно проводится большая работа по укреплению позиций на региональном рынке сбыта энергии:</w:t>
      </w:r>
      <w:r>
        <w:rPr>
          <w:rStyle w:val="Subst"/>
        </w:rPr>
        <w:br/>
        <w:t>1. Регистрация Общества в качестве гарантирующего поставщика электрической энергии и мощности в регионе;</w:t>
      </w:r>
      <w:r>
        <w:rPr>
          <w:rStyle w:val="Subst"/>
        </w:rPr>
        <w:br/>
        <w:t>2. Запуск в эксплуатацию развернутой системы автоматизированного учета энергии на границах со смежными энергосистемами;</w:t>
      </w:r>
      <w:r>
        <w:rPr>
          <w:rStyle w:val="Subst"/>
        </w:rPr>
        <w:br/>
        <w:t>3. Обучение специалистов, освоение приемов и методов прогнозирования для эффективной торговли на оптовом рынке энергии и мощности;</w:t>
      </w:r>
      <w:r>
        <w:rPr>
          <w:rStyle w:val="Subst"/>
        </w:rPr>
        <w:br/>
        <w:t>4. Обеспечение информационного обмена об объемах заявленной и фактически потребленной энергии с почасовой разбивкой.</w:t>
      </w:r>
      <w:r>
        <w:rPr>
          <w:rStyle w:val="Subst"/>
        </w:rPr>
        <w:br/>
        <w:t>5. Развитие информационной доступности, ежемесячное опубликование на сайте Общества величин  применяемых цен и тарифов.</w:t>
      </w:r>
      <w:r>
        <w:rPr>
          <w:rStyle w:val="Subst"/>
        </w:rPr>
        <w:br/>
        <w:t>Все это позволило поднять уровень надежности Общества в глазах потребителей, заключивших договоры с энергосбытовой компанией, и, таким образом, полностью сохранить клиентскую базу и объем потребляемой энергии на 2011 - 2018 гг.</w:t>
      </w:r>
      <w:r>
        <w:rPr>
          <w:rStyle w:val="Subst"/>
        </w:rPr>
        <w:br/>
      </w:r>
      <w:r>
        <w:rPr>
          <w:rStyle w:val="Subst"/>
        </w:rPr>
        <w:br/>
        <w:t>Угроза надежности энергоснабжения региона в результате тарифного регулиро</w:t>
      </w:r>
      <w:r w:rsidR="00FC21E4">
        <w:rPr>
          <w:rStyle w:val="Subst"/>
        </w:rPr>
        <w:t>вания Общества.</w:t>
      </w:r>
      <w:r>
        <w:rPr>
          <w:rStyle w:val="Subst"/>
        </w:rPr>
        <w:br/>
        <w:t>Основным и наиболее значимым для обеспечения стабильной работы Общества является необходимость отстаивания в Региональной службе по тарифам всего состава и объема собственных затрат, включаемых в НВВ Общества при расчете сбытовой надбавки на очередной период регулирования.</w:t>
      </w:r>
      <w:r>
        <w:rPr>
          <w:rStyle w:val="Subst"/>
        </w:rPr>
        <w:br/>
        <w:t>Поэтому, при подготовке материалов для расчета тарифов, специалистами Общества проводится тщательная подготовка обосновывающих материалов, их предварительное обсуждение и согласование со специалистами РСТ.</w:t>
      </w:r>
      <w:r>
        <w:rPr>
          <w:rStyle w:val="Subst"/>
        </w:rPr>
        <w:br/>
        <w:t xml:space="preserve"> Аналогичная работа, проведенная специалистами Общества в феврале - апреле 2017года, при подготовке документов для расчета сбытовых надбавок на 2018 год, позволила уверенно защитить интересы Общества:</w:t>
      </w:r>
      <w:r>
        <w:rPr>
          <w:rStyle w:val="Subst"/>
        </w:rPr>
        <w:br/>
        <w:t>- установить величину НВВ на 2018 год, в пределах ожидаемых реальных собственных затрат и прибыли.</w:t>
      </w:r>
      <w:r>
        <w:rPr>
          <w:rStyle w:val="Subst"/>
        </w:rPr>
        <w:br/>
        <w:t>- установить сбытовые надбавки и доходность продаж электроэнергии потребителям региона в пределах, обеспечивающих экономическую стабильность работы Общества в 2018 году.</w:t>
      </w:r>
      <w:r>
        <w:rPr>
          <w:rStyle w:val="Subst"/>
        </w:rPr>
        <w:br/>
      </w:r>
      <w:r>
        <w:rPr>
          <w:rStyle w:val="Subst"/>
        </w:rPr>
        <w:br/>
        <w:t>Снижение потребления энергии в условиях снижения объемов промышленного и сель</w:t>
      </w:r>
      <w:r w:rsidR="00FC21E4">
        <w:rPr>
          <w:rStyle w:val="Subst"/>
        </w:rPr>
        <w:t>скохозяйственного производства.</w:t>
      </w:r>
      <w:r>
        <w:rPr>
          <w:rStyle w:val="Subst"/>
        </w:rPr>
        <w:br/>
        <w:t>Степень воздействия данного фактора, в условиях экономического спада и всеобщей нестабильности в государстве, определяется экономической политикой правительства в целом и практически не зависит от сбытовой деятельности Общества.</w:t>
      </w:r>
      <w:r>
        <w:rPr>
          <w:rStyle w:val="Subst"/>
        </w:rPr>
        <w:br/>
        <w:t>В то же время, анализ динамики реализации электроэнергии на региональном рынке за последние три года показывает, что объем реализации и структура его распределения между группами потребителей изменяется не значительно.</w:t>
      </w:r>
    </w:p>
    <w:p w:rsidR="002562C0" w:rsidRDefault="002562C0">
      <w:pPr>
        <w:pStyle w:val="1"/>
      </w:pPr>
      <w:bookmarkStart w:id="24" w:name="_Toc529878576"/>
      <w:r>
        <w:t>Раздел III. Подробная информация об эмитенте</w:t>
      </w:r>
      <w:bookmarkEnd w:id="24"/>
    </w:p>
    <w:p w:rsidR="002562C0" w:rsidRDefault="002562C0">
      <w:pPr>
        <w:pStyle w:val="2"/>
      </w:pPr>
      <w:bookmarkStart w:id="25" w:name="_Toc529878577"/>
      <w:r>
        <w:t>3.1. История создания и развитие эмитента</w:t>
      </w:r>
      <w:bookmarkEnd w:id="25"/>
    </w:p>
    <w:p w:rsidR="002562C0" w:rsidRDefault="002562C0">
      <w:pPr>
        <w:pStyle w:val="2"/>
      </w:pPr>
      <w:bookmarkStart w:id="26" w:name="_Toc529878578"/>
      <w:r>
        <w:t>3.1.1. Данные о фирменном наименовании (наименовании) эмитента</w:t>
      </w:r>
      <w:bookmarkEnd w:id="26"/>
    </w:p>
    <w:p w:rsidR="002562C0" w:rsidRDefault="002562C0" w:rsidP="00FC21E4">
      <w:pPr>
        <w:ind w:left="200"/>
        <w:jc w:val="both"/>
      </w:pPr>
      <w:r>
        <w:t>Полное фирменное наименование эмитента:</w:t>
      </w:r>
      <w:r>
        <w:rPr>
          <w:rStyle w:val="Subst"/>
        </w:rPr>
        <w:t xml:space="preserve"> Публичное акционерное общество "Астраханская энергосбытовая компания"</w:t>
      </w:r>
    </w:p>
    <w:p w:rsidR="002562C0" w:rsidRDefault="002562C0" w:rsidP="00FC21E4">
      <w:pPr>
        <w:ind w:left="200"/>
        <w:jc w:val="both"/>
      </w:pPr>
      <w:r>
        <w:t>Дата введения действующего полного фирменного наименования:</w:t>
      </w:r>
      <w:r>
        <w:rPr>
          <w:rStyle w:val="Subst"/>
        </w:rPr>
        <w:t xml:space="preserve"> 08.06.2015</w:t>
      </w:r>
    </w:p>
    <w:p w:rsidR="002562C0" w:rsidRDefault="002562C0" w:rsidP="00FC21E4">
      <w:pPr>
        <w:ind w:left="200"/>
        <w:jc w:val="both"/>
      </w:pPr>
      <w:r>
        <w:t>Сокращенное фирменное наименование эмитента:</w:t>
      </w:r>
      <w:r>
        <w:rPr>
          <w:rStyle w:val="Subst"/>
        </w:rPr>
        <w:t xml:space="preserve"> ПАО "Астраханская энергосбытовая компания"</w:t>
      </w:r>
    </w:p>
    <w:p w:rsidR="002562C0" w:rsidRDefault="002562C0" w:rsidP="00FC21E4">
      <w:pPr>
        <w:ind w:left="200"/>
        <w:jc w:val="both"/>
      </w:pPr>
      <w:r>
        <w:t>Дата введения действующего сокращенного фирменного наименования:</w:t>
      </w:r>
      <w:r>
        <w:rPr>
          <w:rStyle w:val="Subst"/>
        </w:rPr>
        <w:t xml:space="preserve"> 08.06.2015</w:t>
      </w:r>
    </w:p>
    <w:p w:rsidR="002562C0" w:rsidRDefault="002562C0" w:rsidP="00FC21E4">
      <w:pPr>
        <w:pStyle w:val="SubHeading"/>
        <w:ind w:left="200"/>
        <w:jc w:val="both"/>
      </w:pPr>
      <w:r>
        <w:t>Все предшествующие наименования эмитента в течение времени его существования</w:t>
      </w:r>
    </w:p>
    <w:p w:rsidR="002562C0" w:rsidRDefault="002562C0" w:rsidP="00FC21E4">
      <w:pPr>
        <w:ind w:left="400"/>
        <w:jc w:val="both"/>
      </w:pPr>
      <w:r>
        <w:t>Полное фирменное наименование:</w:t>
      </w:r>
      <w:r>
        <w:rPr>
          <w:rStyle w:val="Subst"/>
        </w:rPr>
        <w:t xml:space="preserve"> Открытое акционерное общество " Астраханская энергосбытовая компания"</w:t>
      </w:r>
    </w:p>
    <w:p w:rsidR="002562C0" w:rsidRDefault="002562C0" w:rsidP="00FC21E4">
      <w:pPr>
        <w:ind w:left="400"/>
        <w:jc w:val="both"/>
      </w:pPr>
      <w:r>
        <w:t>Сокращенное фирменное наименование:</w:t>
      </w:r>
      <w:r>
        <w:rPr>
          <w:rStyle w:val="Subst"/>
        </w:rPr>
        <w:t xml:space="preserve"> ОАО "Астраханская энеросбытвая компания"</w:t>
      </w:r>
    </w:p>
    <w:p w:rsidR="002562C0" w:rsidRDefault="002562C0" w:rsidP="00FC21E4">
      <w:pPr>
        <w:ind w:left="400"/>
        <w:jc w:val="both"/>
      </w:pPr>
      <w:r>
        <w:t>Дата введения наименования:</w:t>
      </w:r>
      <w:r>
        <w:rPr>
          <w:rStyle w:val="Subst"/>
        </w:rPr>
        <w:t xml:space="preserve"> 11.01.2005</w:t>
      </w:r>
    </w:p>
    <w:p w:rsidR="002562C0" w:rsidRDefault="002562C0" w:rsidP="00FC21E4">
      <w:pPr>
        <w:ind w:left="400"/>
        <w:jc w:val="both"/>
      </w:pPr>
      <w:r>
        <w:t>Основание введения наименования:</w:t>
      </w:r>
      <w:r>
        <w:br/>
      </w:r>
      <w:r>
        <w:rPr>
          <w:rStyle w:val="Subst"/>
        </w:rPr>
        <w:t>Создание Общества</w:t>
      </w:r>
    </w:p>
    <w:p w:rsidR="002562C0" w:rsidRDefault="002562C0">
      <w:pPr>
        <w:pStyle w:val="2"/>
      </w:pPr>
      <w:bookmarkStart w:id="27" w:name="_Toc529878579"/>
      <w:r>
        <w:lastRenderedPageBreak/>
        <w:t>3.1.2. Сведения о государственной регистрации эмитента</w:t>
      </w:r>
      <w:bookmarkEnd w:id="27"/>
    </w:p>
    <w:p w:rsidR="002562C0" w:rsidRDefault="002562C0">
      <w:pPr>
        <w:ind w:left="200"/>
      </w:pPr>
      <w:r>
        <w:t>Основной государственный регистрационный номер юридического лица:</w:t>
      </w:r>
      <w:r>
        <w:rPr>
          <w:rStyle w:val="Subst"/>
        </w:rPr>
        <w:t xml:space="preserve"> 1053000000041</w:t>
      </w:r>
    </w:p>
    <w:p w:rsidR="002562C0" w:rsidRDefault="002562C0">
      <w:pPr>
        <w:ind w:left="200"/>
      </w:pPr>
      <w:r>
        <w:t>Дата государственной регистрации:</w:t>
      </w:r>
      <w:r>
        <w:rPr>
          <w:rStyle w:val="Subst"/>
        </w:rPr>
        <w:t xml:space="preserve"> 11.01.2005</w:t>
      </w:r>
    </w:p>
    <w:p w:rsidR="002562C0" w:rsidRDefault="002562C0">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Кировскому району г. Астрахани</w:t>
      </w:r>
    </w:p>
    <w:p w:rsidR="002562C0" w:rsidRDefault="002562C0">
      <w:pPr>
        <w:pStyle w:val="2"/>
      </w:pPr>
      <w:bookmarkStart w:id="28" w:name="_Toc529878580"/>
      <w:r>
        <w:t>3.1.3. Сведения о создании и развитии эмитента</w:t>
      </w:r>
      <w:bookmarkEnd w:id="28"/>
    </w:p>
    <w:p w:rsidR="002562C0" w:rsidRDefault="002562C0">
      <w:pPr>
        <w:ind w:left="200"/>
      </w:pPr>
      <w:r>
        <w:t>Эмитент создан на неопределенный срок</w:t>
      </w:r>
    </w:p>
    <w:p w:rsidR="002562C0" w:rsidRDefault="002562C0" w:rsidP="00FC21E4">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Публичное акционерное общество «Астраханская энергосбытовая компания» создано в результате реорганизации ОАО «Астраханьэнерго» в форме выделения (протокол внеочередного общего собрания акционеров ОАО «Астраханьэнерго» от 08.07.2004г.) и зарегистрировано в качестве юридического лица 11 января 2005 года. Реорганизация ОАО «Астраханьэнерго» в форме выделения компаний по видам деятельности: ОАО «Астраханская энергосбытовая компания»,  ОАО «Астраханская региональная генерирующая компания», ОАО «Астраханская энергетическая управляющая компания»,  и ОАО «Астраханские магистральные сети» проводилась в соответствии с основными направлениями государственной политики по реформированию электроэнергетики и Проектом реформирования.</w:t>
      </w:r>
      <w:r>
        <w:rPr>
          <w:rStyle w:val="Subst"/>
        </w:rPr>
        <w:br/>
        <w:t>Основными видами деятельности эмитента являются покупка электрической энергии на оптовом и розничных рынках электрической энергии (мощности), реализация (продажа) электрической энергии на оптовом и розничных рынках электрической энергии (мощности) потребителям (в том числе гражданам);</w:t>
      </w:r>
      <w:r>
        <w:rPr>
          <w:rStyle w:val="Subst"/>
        </w:rPr>
        <w:br/>
        <w:t xml:space="preserve">Цели создания эмитента: </w:t>
      </w:r>
      <w:r>
        <w:rPr>
          <w:rStyle w:val="Subst"/>
        </w:rPr>
        <w:br/>
        <w:t>-</w:t>
      </w:r>
      <w:r>
        <w:rPr>
          <w:rStyle w:val="Subst"/>
        </w:rPr>
        <w:tab/>
        <w:t>получение прибыли</w:t>
      </w:r>
      <w:r>
        <w:rPr>
          <w:rStyle w:val="Subst"/>
        </w:rPr>
        <w:br/>
        <w:t>-</w:t>
      </w:r>
      <w:r>
        <w:rPr>
          <w:rStyle w:val="Subst"/>
        </w:rPr>
        <w:tab/>
        <w:t>Обеспечение надежности и бесперебойности электроснабжения потребителей;</w:t>
      </w:r>
      <w:r>
        <w:rPr>
          <w:rStyle w:val="Subst"/>
        </w:rPr>
        <w:br/>
        <w:t>-</w:t>
      </w:r>
      <w:r>
        <w:rPr>
          <w:rStyle w:val="Subst"/>
        </w:rPr>
        <w:tab/>
        <w:t>Увеличение рыночной стоимости Компании;</w:t>
      </w:r>
      <w:r>
        <w:rPr>
          <w:rStyle w:val="Subst"/>
        </w:rPr>
        <w:br/>
        <w:t>-</w:t>
      </w:r>
      <w:r>
        <w:rPr>
          <w:rStyle w:val="Subst"/>
        </w:rPr>
        <w:tab/>
        <w:t>Повышение текущей эффективности и инвестиционной привлекательности Компании;</w:t>
      </w:r>
      <w:r>
        <w:rPr>
          <w:rStyle w:val="Subst"/>
        </w:rPr>
        <w:br/>
        <w:t>-</w:t>
      </w:r>
      <w:r>
        <w:rPr>
          <w:rStyle w:val="Subst"/>
        </w:rPr>
        <w:tab/>
        <w:t>Соблюдение всех прав и законных интересов акционеров Компании;</w:t>
      </w:r>
      <w:r>
        <w:rPr>
          <w:rStyle w:val="Subst"/>
        </w:rPr>
        <w:br/>
        <w:t>-</w:t>
      </w:r>
      <w:r>
        <w:rPr>
          <w:rStyle w:val="Subst"/>
        </w:rPr>
        <w:tab/>
        <w:t>Повышение прозрачности Компании, совершенствование системы корпоративного управления.</w:t>
      </w:r>
      <w:r>
        <w:rPr>
          <w:rStyle w:val="Subst"/>
        </w:rPr>
        <w:br/>
        <w:t>Миссия эмитента: надёжное снабжение потребителей Астраханской области энергетической продукцией и предоставление услуг, обеспечивающих  прибыльность, конкурентоспособность организации и способствующих развитию потребителей.</w:t>
      </w:r>
    </w:p>
    <w:p w:rsidR="002562C0" w:rsidRDefault="002562C0">
      <w:pPr>
        <w:pStyle w:val="2"/>
      </w:pPr>
      <w:bookmarkStart w:id="29" w:name="_Toc529878581"/>
      <w:r>
        <w:t>3.1.4. Контактная информация</w:t>
      </w:r>
      <w:bookmarkEnd w:id="29"/>
    </w:p>
    <w:p w:rsidR="002562C0" w:rsidRDefault="002562C0" w:rsidP="00E903FE">
      <w:pPr>
        <w:pStyle w:val="SubHeading"/>
        <w:spacing w:before="0"/>
      </w:pPr>
      <w:r>
        <w:t>Место нахождения эмитента</w:t>
      </w:r>
    </w:p>
    <w:p w:rsidR="002562C0" w:rsidRDefault="002562C0" w:rsidP="00E903FE">
      <w:pPr>
        <w:spacing w:before="0"/>
        <w:ind w:left="200"/>
      </w:pPr>
      <w:r>
        <w:rPr>
          <w:rStyle w:val="Subst"/>
        </w:rPr>
        <w:t>414000 Россия, г. Астрахань, Красная Набережная 32</w:t>
      </w:r>
    </w:p>
    <w:p w:rsidR="002562C0" w:rsidRDefault="002562C0" w:rsidP="00E903FE">
      <w:pPr>
        <w:pStyle w:val="SubHeading"/>
        <w:spacing w:before="0"/>
      </w:pPr>
      <w:r>
        <w:t>Адрес эмитента, указанный в едином государственном реестре юридических лиц</w:t>
      </w:r>
    </w:p>
    <w:p w:rsidR="002562C0" w:rsidRDefault="002562C0" w:rsidP="00E903FE">
      <w:pPr>
        <w:spacing w:before="0"/>
        <w:ind w:left="200"/>
      </w:pPr>
      <w:r>
        <w:rPr>
          <w:rStyle w:val="Subst"/>
        </w:rPr>
        <w:t>414000 Россия, г. Астрахань, Красная Набережная 32</w:t>
      </w:r>
    </w:p>
    <w:p w:rsidR="002562C0" w:rsidRDefault="002562C0" w:rsidP="00E903FE">
      <w:pPr>
        <w:pStyle w:val="SubHeading"/>
        <w:spacing w:before="0"/>
      </w:pPr>
      <w:r>
        <w:t>Иной адрес для направления почтовой корреспонденции</w:t>
      </w:r>
    </w:p>
    <w:p w:rsidR="002562C0" w:rsidRDefault="002562C0" w:rsidP="00E903FE">
      <w:pPr>
        <w:spacing w:before="0"/>
        <w:ind w:left="200"/>
      </w:pPr>
      <w:r>
        <w:rPr>
          <w:rStyle w:val="Subst"/>
        </w:rPr>
        <w:t>414000 Россия, г. Астрахань, площадь Джона Рида 3</w:t>
      </w:r>
    </w:p>
    <w:p w:rsidR="002562C0" w:rsidRDefault="002562C0" w:rsidP="00E903FE">
      <w:pPr>
        <w:spacing w:before="0"/>
      </w:pPr>
      <w:r>
        <w:t>Телефон:</w:t>
      </w:r>
      <w:r>
        <w:rPr>
          <w:rStyle w:val="Subst"/>
        </w:rPr>
        <w:t xml:space="preserve"> (8512) 33-86-13</w:t>
      </w:r>
    </w:p>
    <w:p w:rsidR="002562C0" w:rsidRDefault="002562C0" w:rsidP="00E903FE">
      <w:pPr>
        <w:spacing w:before="0"/>
      </w:pPr>
      <w:r>
        <w:t>Факс:</w:t>
      </w:r>
      <w:r>
        <w:rPr>
          <w:rStyle w:val="Subst"/>
        </w:rPr>
        <w:t xml:space="preserve"> (8512) 33-86-13</w:t>
      </w:r>
    </w:p>
    <w:p w:rsidR="002562C0" w:rsidRDefault="002562C0" w:rsidP="00E903FE">
      <w:pPr>
        <w:spacing w:before="0"/>
      </w:pPr>
      <w:r>
        <w:t>Адрес электронной почты:</w:t>
      </w:r>
      <w:r>
        <w:rPr>
          <w:rStyle w:val="Subst"/>
        </w:rPr>
        <w:t xml:space="preserve"> secr@astsbyt.ru</w:t>
      </w:r>
    </w:p>
    <w:p w:rsidR="002562C0" w:rsidRDefault="002562C0" w:rsidP="00E903FE">
      <w:pPr>
        <w:spacing w:before="0"/>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www.astsbyt.ru</w:t>
      </w:r>
    </w:p>
    <w:p w:rsidR="002562C0" w:rsidRDefault="002562C0">
      <w:pPr>
        <w:pStyle w:val="ThinDelim"/>
      </w:pPr>
    </w:p>
    <w:p w:rsidR="002562C0" w:rsidRDefault="002562C0">
      <w:pPr>
        <w:pStyle w:val="2"/>
      </w:pPr>
      <w:bookmarkStart w:id="30" w:name="_Toc529878582"/>
      <w:r>
        <w:t>3.1.5. Идентификационный номер налогоплательщика</w:t>
      </w:r>
      <w:bookmarkEnd w:id="30"/>
    </w:p>
    <w:p w:rsidR="002562C0" w:rsidRDefault="002562C0">
      <w:pPr>
        <w:ind w:left="200"/>
      </w:pPr>
      <w:r>
        <w:rPr>
          <w:rStyle w:val="Subst"/>
        </w:rPr>
        <w:t>3017041554</w:t>
      </w:r>
    </w:p>
    <w:p w:rsidR="002562C0" w:rsidRDefault="002562C0">
      <w:pPr>
        <w:pStyle w:val="2"/>
      </w:pPr>
      <w:bookmarkStart w:id="31" w:name="_Toc529878583"/>
      <w:r>
        <w:t>3.1.6. Филиалы и представительства эмитента</w:t>
      </w:r>
      <w:bookmarkEnd w:id="31"/>
    </w:p>
    <w:p w:rsidR="002562C0" w:rsidRDefault="002562C0">
      <w:pPr>
        <w:ind w:left="200"/>
      </w:pPr>
      <w:r>
        <w:rPr>
          <w:rStyle w:val="Subst"/>
        </w:rPr>
        <w:t>Эмитент не имеет филиалов и представительств</w:t>
      </w:r>
    </w:p>
    <w:p w:rsidR="002562C0" w:rsidRDefault="002562C0">
      <w:pPr>
        <w:pStyle w:val="2"/>
      </w:pPr>
      <w:bookmarkStart w:id="32" w:name="_Toc529878584"/>
      <w:r>
        <w:t>3.2. Основная хозяйственная деятельность эмитента</w:t>
      </w:r>
      <w:bookmarkEnd w:id="32"/>
    </w:p>
    <w:p w:rsidR="002562C0" w:rsidRDefault="002562C0">
      <w:pPr>
        <w:pStyle w:val="2"/>
      </w:pPr>
      <w:bookmarkStart w:id="33" w:name="_Toc529878585"/>
      <w:r>
        <w:t>3.2.1. Основные виды экономической деятельности эмитента</w:t>
      </w:r>
      <w:bookmarkEnd w:id="33"/>
    </w:p>
    <w:p w:rsidR="002562C0" w:rsidRDefault="002562C0" w:rsidP="00E903FE">
      <w:pPr>
        <w:pStyle w:val="SubHeading"/>
        <w:ind w:left="200"/>
      </w:pPr>
      <w:r>
        <w:lastRenderedPageBreak/>
        <w:t>Код вида экономической деятельности, которая является для эмитента основной</w:t>
      </w:r>
    </w:p>
    <w:tbl>
      <w:tblPr>
        <w:tblW w:w="0" w:type="auto"/>
        <w:tblLayout w:type="fixed"/>
        <w:tblCellMar>
          <w:left w:w="72" w:type="dxa"/>
          <w:right w:w="72" w:type="dxa"/>
        </w:tblCellMar>
        <w:tblLook w:val="0000"/>
      </w:tblPr>
      <w:tblGrid>
        <w:gridCol w:w="9144"/>
      </w:tblGrid>
      <w:tr w:rsidR="002562C0" w:rsidTr="00E903FE">
        <w:tc>
          <w:tcPr>
            <w:tcW w:w="9144" w:type="dxa"/>
            <w:tcBorders>
              <w:top w:val="double" w:sz="6" w:space="0" w:color="auto"/>
              <w:left w:val="double" w:sz="6" w:space="0" w:color="auto"/>
              <w:bottom w:val="single" w:sz="6" w:space="0" w:color="auto"/>
              <w:right w:val="double" w:sz="6" w:space="0" w:color="auto"/>
            </w:tcBorders>
          </w:tcPr>
          <w:p w:rsidR="002562C0" w:rsidRDefault="002562C0">
            <w:pPr>
              <w:jc w:val="center"/>
            </w:pPr>
            <w:r>
              <w:t>Коды ОКВЭД</w:t>
            </w:r>
          </w:p>
        </w:tc>
      </w:tr>
      <w:tr w:rsidR="002562C0" w:rsidTr="00E903FE">
        <w:tc>
          <w:tcPr>
            <w:tcW w:w="9144" w:type="dxa"/>
            <w:tcBorders>
              <w:top w:val="single" w:sz="6" w:space="0" w:color="auto"/>
              <w:left w:val="double" w:sz="6" w:space="0" w:color="auto"/>
              <w:bottom w:val="single" w:sz="6" w:space="0" w:color="auto"/>
              <w:right w:val="double" w:sz="6" w:space="0" w:color="auto"/>
            </w:tcBorders>
          </w:tcPr>
          <w:p w:rsidR="002562C0" w:rsidRDefault="002562C0">
            <w:r>
              <w:t>35.14</w:t>
            </w:r>
          </w:p>
        </w:tc>
      </w:tr>
      <w:tr w:rsidR="002562C0" w:rsidTr="00E903FE">
        <w:tc>
          <w:tcPr>
            <w:tcW w:w="9144" w:type="dxa"/>
            <w:tcBorders>
              <w:top w:val="single" w:sz="6" w:space="0" w:color="auto"/>
              <w:left w:val="double" w:sz="6" w:space="0" w:color="auto"/>
              <w:bottom w:val="double" w:sz="6" w:space="0" w:color="auto"/>
              <w:right w:val="double" w:sz="6" w:space="0" w:color="auto"/>
            </w:tcBorders>
          </w:tcPr>
          <w:p w:rsidR="002562C0" w:rsidRDefault="002562C0">
            <w:r>
              <w:t>35.13</w:t>
            </w:r>
          </w:p>
        </w:tc>
      </w:tr>
    </w:tbl>
    <w:p w:rsidR="002562C0" w:rsidRDefault="002562C0"/>
    <w:p w:rsidR="002562C0" w:rsidRDefault="002562C0">
      <w:pPr>
        <w:pStyle w:val="2"/>
      </w:pPr>
      <w:bookmarkStart w:id="34" w:name="_Toc529878586"/>
      <w:r>
        <w:t>3.2.2. Основная хозяйственная деятельность эмитента</w:t>
      </w:r>
      <w:bookmarkEnd w:id="34"/>
    </w:p>
    <w:p w:rsidR="002562C0" w:rsidRDefault="002562C0" w:rsidP="00E903FE">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2562C0" w:rsidRDefault="002562C0" w:rsidP="00E903FE">
      <w:pPr>
        <w:ind w:left="400"/>
        <w:jc w:val="both"/>
      </w:pPr>
    </w:p>
    <w:p w:rsidR="002562C0" w:rsidRDefault="002562C0" w:rsidP="00E903FE">
      <w:pPr>
        <w:ind w:left="400"/>
        <w:jc w:val="both"/>
      </w:pPr>
      <w:r>
        <w:t>Единица измерения:</w:t>
      </w:r>
      <w:r>
        <w:rPr>
          <w:rStyle w:val="Subst"/>
        </w:rPr>
        <w:t xml:space="preserve"> тыс. руб.</w:t>
      </w:r>
    </w:p>
    <w:p w:rsidR="002562C0" w:rsidRDefault="002562C0" w:rsidP="00E903FE">
      <w:pPr>
        <w:ind w:left="400"/>
        <w:jc w:val="both"/>
      </w:pPr>
      <w:r>
        <w:t>Вид хозяйственной деятельности:</w:t>
      </w:r>
      <w:r>
        <w:rPr>
          <w:rStyle w:val="Subst"/>
        </w:rPr>
        <w:t xml:space="preserve"> покупка электроэнергии и мощности на  оптовом рынке (ОРЭМ);  реализация электроэнергии и мощности потребителям (юридическим и физическим лицам), реализация электроэнергии и мощности  "Прочим потребителям"</w:t>
      </w:r>
    </w:p>
    <w:tbl>
      <w:tblPr>
        <w:tblW w:w="0" w:type="auto"/>
        <w:tblLayout w:type="fixed"/>
        <w:tblCellMar>
          <w:left w:w="72" w:type="dxa"/>
          <w:right w:w="72" w:type="dxa"/>
        </w:tblCellMar>
        <w:tblLook w:val="0000"/>
      </w:tblPr>
      <w:tblGrid>
        <w:gridCol w:w="5572"/>
        <w:gridCol w:w="1820"/>
        <w:gridCol w:w="186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562C0" w:rsidRDefault="002562C0">
            <w:pPr>
              <w:jc w:val="center"/>
            </w:pPr>
            <w:r>
              <w:t>2017, 9 мес.</w:t>
            </w:r>
          </w:p>
        </w:tc>
        <w:tc>
          <w:tcPr>
            <w:tcW w:w="18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7 604 197.31</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8 046 265.82</w:t>
            </w:r>
          </w:p>
        </w:tc>
      </w:tr>
      <w:tr w:rsidR="002562C0">
        <w:tc>
          <w:tcPr>
            <w:tcW w:w="5572" w:type="dxa"/>
            <w:tcBorders>
              <w:top w:val="single" w:sz="6" w:space="0" w:color="auto"/>
              <w:left w:val="double" w:sz="6" w:space="0" w:color="auto"/>
              <w:bottom w:val="double" w:sz="6" w:space="0" w:color="auto"/>
              <w:right w:val="single" w:sz="6" w:space="0" w:color="auto"/>
            </w:tcBorders>
          </w:tcPr>
          <w:p w:rsidR="002562C0" w:rsidRDefault="002562C0">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2562C0" w:rsidRDefault="002562C0">
            <w:pPr>
              <w:jc w:val="right"/>
            </w:pPr>
            <w:r>
              <w:t>100</w:t>
            </w:r>
          </w:p>
        </w:tc>
        <w:tc>
          <w:tcPr>
            <w:tcW w:w="1860" w:type="dxa"/>
            <w:tcBorders>
              <w:top w:val="single" w:sz="6" w:space="0" w:color="auto"/>
              <w:left w:val="single" w:sz="6" w:space="0" w:color="auto"/>
              <w:bottom w:val="double" w:sz="6" w:space="0" w:color="auto"/>
              <w:right w:val="double" w:sz="6" w:space="0" w:color="auto"/>
            </w:tcBorders>
          </w:tcPr>
          <w:p w:rsidR="002562C0" w:rsidRDefault="002562C0">
            <w:pPr>
              <w:jc w:val="right"/>
            </w:pPr>
            <w:r>
              <w:t>100</w:t>
            </w:r>
          </w:p>
        </w:tc>
      </w:tr>
    </w:tbl>
    <w:p w:rsidR="002562C0" w:rsidRDefault="002562C0" w:rsidP="00E903FE">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2562C0" w:rsidRDefault="002562C0" w:rsidP="00E903FE">
      <w:pPr>
        <w:ind w:left="600"/>
        <w:jc w:val="both"/>
      </w:pPr>
      <w:r>
        <w:rPr>
          <w:rStyle w:val="Subst"/>
        </w:rPr>
        <w:t>Объём выручки за 9 месяцев 2018 года увеличился по сравнению с аналогичным периодом 2017 года на 442 068,51 тыс. руб., что связано с увеличением отпускного тарифа и ростом потребления электроэнергии. Объем электроэнергии, реализованной Обществом потребителям региона за 9 месяцев 2017 года (2 163,81 млн.кВтч), по отношению к соответствующему периоду 2018 года (2 171,15 млн.кВтч) увеличился на 7,34 млн.кВт.ч.</w:t>
      </w:r>
    </w:p>
    <w:p w:rsidR="002562C0" w:rsidRDefault="002562C0">
      <w:pPr>
        <w:ind w:left="400"/>
      </w:pPr>
    </w:p>
    <w:p w:rsidR="002562C0" w:rsidRDefault="002562C0" w:rsidP="00E903FE">
      <w:pPr>
        <w:ind w:left="200"/>
        <w:jc w:val="both"/>
      </w:pPr>
      <w:r>
        <w:rPr>
          <w:rStyle w:val="Subst"/>
        </w:rPr>
        <w:t>Основной задачей выполнения производственного плана является:</w:t>
      </w:r>
      <w:r>
        <w:rPr>
          <w:rStyle w:val="Subst"/>
        </w:rPr>
        <w:br/>
        <w:t>- обеспечение потребителей электроэнергией в запланированных объемах;</w:t>
      </w:r>
      <w:r>
        <w:rPr>
          <w:rStyle w:val="Subst"/>
        </w:rPr>
        <w:br/>
        <w:t>- создание условий для увеличения отпуска энергии потребителям сверх запланированных объемов;</w:t>
      </w:r>
      <w:r>
        <w:rPr>
          <w:rStyle w:val="Subst"/>
        </w:rPr>
        <w:br/>
        <w:t>- обеспечение 100% оплаты потребителями электроэнергии, полученной ими в текущем месяце;</w:t>
      </w:r>
      <w:r>
        <w:rPr>
          <w:rStyle w:val="Subst"/>
        </w:rPr>
        <w:br/>
        <w:t>- обеспечение запланированного уровня дебиторской задолженности и его  снижение до нормативного уровня оборачиваемости.</w:t>
      </w:r>
    </w:p>
    <w:p w:rsidR="002562C0" w:rsidRDefault="002562C0" w:rsidP="00E903FE">
      <w:pPr>
        <w:pStyle w:val="SubHeading"/>
        <w:ind w:left="200"/>
        <w:jc w:val="both"/>
      </w:pPr>
      <w:r>
        <w:t>Общая структура себестоимости эмитента</w:t>
      </w:r>
    </w:p>
    <w:tbl>
      <w:tblPr>
        <w:tblW w:w="9252" w:type="dxa"/>
        <w:tblLayout w:type="fixed"/>
        <w:tblCellMar>
          <w:left w:w="72" w:type="dxa"/>
          <w:right w:w="72" w:type="dxa"/>
        </w:tblCellMar>
        <w:tblLook w:val="0000"/>
      </w:tblPr>
      <w:tblGrid>
        <w:gridCol w:w="5572"/>
        <w:gridCol w:w="1820"/>
        <w:gridCol w:w="1860"/>
      </w:tblGrid>
      <w:tr w:rsidR="002562C0" w:rsidTr="00E903FE">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562C0" w:rsidRDefault="002562C0">
            <w:pPr>
              <w:jc w:val="center"/>
            </w:pPr>
            <w:r>
              <w:t>2017, 9 мес.</w:t>
            </w:r>
          </w:p>
        </w:tc>
        <w:tc>
          <w:tcPr>
            <w:tcW w:w="18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50.86</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51.85</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0.31</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0.21</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42.95</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42.65</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Топливо,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Энергия,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0.03</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0.03</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1.84</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1.14</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0.87</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0.22</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0.21</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0.42</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0.51</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0.08</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0.07</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r w:rsidR="00E903FE">
              <w:t>,01</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2.48</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1.77</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lastRenderedPageBreak/>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0.03</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0.03</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2.45</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1.74</w:t>
            </w:r>
          </w:p>
        </w:tc>
      </w:tr>
      <w:tr w:rsidR="002562C0" w:rsidTr="00E903FE">
        <w:tc>
          <w:tcPr>
            <w:tcW w:w="5572" w:type="dxa"/>
            <w:tcBorders>
              <w:top w:val="single" w:sz="6" w:space="0" w:color="auto"/>
              <w:left w:val="double" w:sz="6" w:space="0" w:color="auto"/>
              <w:bottom w:val="single" w:sz="6" w:space="0" w:color="auto"/>
              <w:right w:val="single" w:sz="6" w:space="0" w:color="auto"/>
            </w:tcBorders>
          </w:tcPr>
          <w:p w:rsidR="002562C0" w:rsidRDefault="002562C0">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100</w:t>
            </w:r>
          </w:p>
        </w:tc>
      </w:tr>
      <w:tr w:rsidR="002562C0" w:rsidTr="00E903FE">
        <w:tc>
          <w:tcPr>
            <w:tcW w:w="5572" w:type="dxa"/>
            <w:tcBorders>
              <w:top w:val="single" w:sz="6" w:space="0" w:color="auto"/>
              <w:left w:val="double" w:sz="6" w:space="0" w:color="auto"/>
              <w:bottom w:val="double" w:sz="6" w:space="0" w:color="auto"/>
              <w:right w:val="single" w:sz="6" w:space="0" w:color="auto"/>
            </w:tcBorders>
          </w:tcPr>
          <w:p w:rsidR="002562C0" w:rsidRDefault="002562C0">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2562C0" w:rsidRDefault="002562C0">
            <w:pPr>
              <w:jc w:val="right"/>
            </w:pPr>
            <w:r>
              <w:t>100.83</w:t>
            </w:r>
          </w:p>
        </w:tc>
        <w:tc>
          <w:tcPr>
            <w:tcW w:w="1860" w:type="dxa"/>
            <w:tcBorders>
              <w:top w:val="single" w:sz="6" w:space="0" w:color="auto"/>
              <w:left w:val="single" w:sz="6" w:space="0" w:color="auto"/>
              <w:bottom w:val="double" w:sz="6" w:space="0" w:color="auto"/>
              <w:right w:val="double" w:sz="6" w:space="0" w:color="auto"/>
            </w:tcBorders>
          </w:tcPr>
          <w:p w:rsidR="002562C0" w:rsidRDefault="002562C0">
            <w:pPr>
              <w:jc w:val="right"/>
            </w:pPr>
            <w:r>
              <w:t>101.61</w:t>
            </w:r>
          </w:p>
        </w:tc>
      </w:tr>
    </w:tbl>
    <w:p w:rsidR="00E903FE" w:rsidRPr="00E903FE" w:rsidRDefault="00E903FE" w:rsidP="00E903FE">
      <w:pPr>
        <w:spacing w:before="0"/>
        <w:ind w:left="142"/>
        <w:jc w:val="both"/>
        <w:rPr>
          <w:rStyle w:val="Subst"/>
        </w:rPr>
      </w:pPr>
      <w:r w:rsidRPr="00E903FE">
        <w:rPr>
          <w:rStyle w:val="Subst"/>
        </w:rPr>
        <w:t>Анализ структуры себестоимости за 9 месяцев 2018 года по сравнению с 9 месяцами 2017 года, свидетельствует о незначительных ее изменениях.</w:t>
      </w:r>
    </w:p>
    <w:p w:rsidR="00E903FE" w:rsidRPr="00E903FE" w:rsidRDefault="00E903FE" w:rsidP="00E903FE">
      <w:pPr>
        <w:spacing w:before="0"/>
        <w:ind w:left="142"/>
        <w:jc w:val="both"/>
        <w:rPr>
          <w:rStyle w:val="Subst"/>
        </w:rPr>
      </w:pPr>
      <w:r w:rsidRPr="00E903FE">
        <w:rPr>
          <w:rStyle w:val="Subst"/>
        </w:rPr>
        <w:t>Основными статьями затрат ПАО «Астраханская энергосбытовая компания» за 9 месяцев 2018 года, как и в 2017 году были:</w:t>
      </w:r>
    </w:p>
    <w:p w:rsidR="00E903FE" w:rsidRPr="00E903FE" w:rsidRDefault="00E903FE" w:rsidP="00E903FE">
      <w:pPr>
        <w:spacing w:before="0"/>
        <w:ind w:left="142"/>
        <w:jc w:val="both"/>
        <w:rPr>
          <w:rStyle w:val="Subst"/>
        </w:rPr>
      </w:pPr>
      <w:r w:rsidRPr="00E903FE">
        <w:rPr>
          <w:rStyle w:val="Subst"/>
        </w:rPr>
        <w:t>1. Покупная электроэнергия для потребителей региона – анализ информации, представленной в таблице, отраженный в удельных весах, степень влияния, изменения какого либо фактора на общую величину расходов Общества, показывает, что в составе расходов, наибольший удельный вес занимают затраты на приобретение электрической энергии и мощности с оптового и розничного рынков. Отслеживаемая динамика увеличения данного фактора, по результатам работы Общества за 9 месяцев 2018 года (51,85%) , на 0,99% по сравнению с 9 месяцами 2017 года (50,86%), является следствием перераспределения, произошедшего в структуре затрат, за счет роста доли затрат по статьям: «р</w:t>
      </w:r>
      <w:r w:rsidRPr="00E903FE">
        <w:rPr>
          <w:rStyle w:val="Subst"/>
          <w:bCs w:val="0"/>
        </w:rPr>
        <w:t>аботы и услуги производственного характера, выполненные сторонними организациями» и «прочие»</w:t>
      </w:r>
      <w:r w:rsidRPr="00E903FE">
        <w:rPr>
          <w:rStyle w:val="Subst"/>
        </w:rPr>
        <w:t>.</w:t>
      </w:r>
    </w:p>
    <w:p w:rsidR="00E903FE" w:rsidRPr="00E903FE" w:rsidRDefault="00E903FE" w:rsidP="00E903FE">
      <w:pPr>
        <w:spacing w:before="0"/>
        <w:ind w:left="142"/>
        <w:jc w:val="both"/>
        <w:rPr>
          <w:rStyle w:val="Subst"/>
        </w:rPr>
      </w:pPr>
      <w:r w:rsidRPr="00E903FE">
        <w:rPr>
          <w:rStyle w:val="Subst"/>
        </w:rPr>
        <w:t>2. Работы и услуги производственного характера, выполненные сторонними организациями по удельному весу находятся на втором месте. Основной удельный вес в данной статье затрат приходится на услуги ТСО по передаче электроэнергии. Основной транспортирующей ЭЭ - сетевой компанией, находящейся на территории области, является филиал ПАО «МРСК Юга» - «Астраханьэнерго». По итогам за 9 месяцев 2018 года удельный вес расходов по данной статье в общей ве</w:t>
      </w:r>
      <w:bookmarkStart w:id="35" w:name="_GoBack"/>
      <w:bookmarkEnd w:id="35"/>
      <w:r w:rsidRPr="00E903FE">
        <w:rPr>
          <w:rStyle w:val="Subst"/>
        </w:rPr>
        <w:t>личине себестоимости реализуемой продукции уменьшился на 0,3%.</w:t>
      </w:r>
    </w:p>
    <w:p w:rsidR="00E903FE" w:rsidRPr="00E903FE" w:rsidRDefault="00E903FE" w:rsidP="00E903FE">
      <w:pPr>
        <w:spacing w:before="0"/>
        <w:ind w:left="142"/>
        <w:jc w:val="both"/>
        <w:rPr>
          <w:rStyle w:val="Subst"/>
        </w:rPr>
      </w:pPr>
      <w:r w:rsidRPr="00E903FE">
        <w:rPr>
          <w:rStyle w:val="Subst"/>
        </w:rPr>
        <w:t>3. Собственные затраты Общества по итогам деятельности за 9 месяцев 2017 года составляли 6,26%, по факту за 9 месяцев 2018 года удельный вес данных расходов составил 5,52%, снижение собственных затрат составила 0,74%. Основной причиной снижения удельного веса собственных затрат является уменьшение расходов по выплатам за пользование кредитом. Дополнительно расходы были снижены по статье «Прочие затраты», в том числе уменьшение расходов по консультационным и юридическим услугам.</w:t>
      </w:r>
    </w:p>
    <w:p w:rsidR="002562C0" w:rsidRDefault="002562C0" w:rsidP="00E903FE">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2562C0" w:rsidRDefault="002562C0" w:rsidP="00E903FE">
      <w:pPr>
        <w:ind w:left="400"/>
        <w:jc w:val="both"/>
      </w:pPr>
      <w:r>
        <w:rPr>
          <w:rStyle w:val="Subst"/>
        </w:rPr>
        <w:t>Имеющих существенное значение новых видов продукции (работ, услуг) нет</w:t>
      </w:r>
    </w:p>
    <w:p w:rsidR="002562C0" w:rsidRDefault="002562C0" w:rsidP="00E903FE">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Бухгалтерская отчетность  составлена в соответствии с требованиями законодательства Российской Федерации, «Положением по ведению бухгалтерского учета и отчетности Российской Федерации», Налоговым Кодексом.</w:t>
      </w:r>
    </w:p>
    <w:p w:rsidR="002562C0" w:rsidRDefault="002562C0">
      <w:pPr>
        <w:pStyle w:val="2"/>
      </w:pPr>
      <w:bookmarkStart w:id="36" w:name="_Toc529878587"/>
      <w:r>
        <w:t>3.2.3. Материалы, товары (сырье) и поставщики эмитента</w:t>
      </w:r>
      <w:bookmarkEnd w:id="36"/>
    </w:p>
    <w:p w:rsidR="002562C0" w:rsidRDefault="002562C0">
      <w:pPr>
        <w:pStyle w:val="SubHeading"/>
        <w:ind w:left="200"/>
      </w:pPr>
      <w:r>
        <w:t>За 9 мес. 2018 г.</w:t>
      </w:r>
    </w:p>
    <w:p w:rsidR="002562C0" w:rsidRDefault="002562C0">
      <w:pPr>
        <w:ind w:left="400"/>
      </w:pPr>
      <w:r>
        <w:t>Поставщики эмитента, на которых приходится не менее 10 процентов всех поставок материалов и товаров (сырья)</w:t>
      </w:r>
    </w:p>
    <w:p w:rsidR="002562C0" w:rsidRDefault="002562C0">
      <w:pPr>
        <w:ind w:left="400"/>
      </w:pPr>
    </w:p>
    <w:p w:rsidR="002562C0" w:rsidRDefault="002562C0">
      <w:pPr>
        <w:ind w:left="400"/>
      </w:pPr>
      <w:r>
        <w:t>Полное фирменное наименование:</w:t>
      </w:r>
      <w:r>
        <w:rPr>
          <w:rStyle w:val="Subst"/>
        </w:rPr>
        <w:t xml:space="preserve"> Общество с ограниченной ответственностью "ЛУКОЙЛ - Астраханьэнерго"</w:t>
      </w:r>
    </w:p>
    <w:p w:rsidR="002562C0" w:rsidRDefault="002562C0">
      <w:pPr>
        <w:ind w:left="400"/>
      </w:pPr>
      <w:r>
        <w:t>Место нахождения:</w:t>
      </w:r>
      <w:r>
        <w:rPr>
          <w:rStyle w:val="Subst"/>
        </w:rPr>
        <w:t xml:space="preserve"> 344006 г. Ростов на Дону, ул. Седова, 6/3</w:t>
      </w:r>
    </w:p>
    <w:p w:rsidR="002562C0" w:rsidRDefault="002562C0">
      <w:pPr>
        <w:ind w:left="400"/>
      </w:pPr>
      <w:r>
        <w:t>ИНН:</w:t>
      </w:r>
      <w:r>
        <w:rPr>
          <w:rStyle w:val="Subst"/>
        </w:rPr>
        <w:t xml:space="preserve"> 3016059510</w:t>
      </w:r>
    </w:p>
    <w:p w:rsidR="002562C0" w:rsidRDefault="002562C0">
      <w:pPr>
        <w:ind w:left="400"/>
      </w:pPr>
      <w:r>
        <w:t>ОГРН:</w:t>
      </w:r>
      <w:r>
        <w:rPr>
          <w:rStyle w:val="Subst"/>
        </w:rPr>
        <w:t xml:space="preserve"> 1093016000428</w:t>
      </w:r>
    </w:p>
    <w:p w:rsidR="002562C0" w:rsidRDefault="002562C0">
      <w:pPr>
        <w:ind w:left="400"/>
      </w:pPr>
      <w:r>
        <w:t>Доля в общем объеме поставок, %:</w:t>
      </w:r>
      <w:r>
        <w:rPr>
          <w:rStyle w:val="Subst"/>
        </w:rPr>
        <w:t xml:space="preserve"> 12.52</w:t>
      </w:r>
    </w:p>
    <w:p w:rsidR="002562C0" w:rsidRDefault="002562C0">
      <w:pPr>
        <w:ind w:left="400"/>
      </w:pPr>
    </w:p>
    <w:p w:rsidR="002562C0" w:rsidRDefault="002562C0" w:rsidP="00C26187">
      <w:pPr>
        <w:ind w:left="400"/>
        <w:jc w:val="both"/>
      </w:pPr>
      <w:r>
        <w:lastRenderedPageBreak/>
        <w:t>Полное фирменное наименование:</w:t>
      </w:r>
      <w:r>
        <w:rPr>
          <w:rStyle w:val="Subst"/>
        </w:rPr>
        <w:t xml:space="preserve"> Открытое акционерное общество "Центр финансовых расчетов"</w:t>
      </w:r>
    </w:p>
    <w:p w:rsidR="002562C0" w:rsidRDefault="002562C0" w:rsidP="00C26187">
      <w:pPr>
        <w:ind w:left="400"/>
        <w:jc w:val="both"/>
      </w:pPr>
      <w:r>
        <w:t>Место нахождения:</w:t>
      </w:r>
      <w:r>
        <w:rPr>
          <w:rStyle w:val="Subst"/>
        </w:rPr>
        <w:t xml:space="preserve"> 119017, г. Москва, ул. Краснопресненская Набережная,12</w:t>
      </w:r>
    </w:p>
    <w:p w:rsidR="002562C0" w:rsidRDefault="002562C0" w:rsidP="00C26187">
      <w:pPr>
        <w:ind w:left="400"/>
        <w:jc w:val="both"/>
      </w:pPr>
      <w:r>
        <w:t>ИНН:</w:t>
      </w:r>
      <w:r>
        <w:rPr>
          <w:rStyle w:val="Subst"/>
        </w:rPr>
        <w:t xml:space="preserve"> 7705620038</w:t>
      </w:r>
    </w:p>
    <w:p w:rsidR="002562C0" w:rsidRDefault="002562C0" w:rsidP="00C26187">
      <w:pPr>
        <w:ind w:left="400"/>
        <w:jc w:val="both"/>
      </w:pPr>
      <w:r>
        <w:t>ОГРН:</w:t>
      </w:r>
      <w:r>
        <w:rPr>
          <w:rStyle w:val="Subst"/>
        </w:rPr>
        <w:t xml:space="preserve"> 1047796723534</w:t>
      </w:r>
    </w:p>
    <w:p w:rsidR="002562C0" w:rsidRDefault="002562C0" w:rsidP="00C26187">
      <w:pPr>
        <w:ind w:left="400"/>
        <w:jc w:val="both"/>
      </w:pPr>
      <w:r>
        <w:t>Доля в общем объеме поставок, %:</w:t>
      </w:r>
      <w:r>
        <w:rPr>
          <w:rStyle w:val="Subst"/>
        </w:rPr>
        <w:t xml:space="preserve"> 55.44</w:t>
      </w:r>
    </w:p>
    <w:p w:rsidR="002562C0" w:rsidRDefault="002562C0" w:rsidP="00C26187">
      <w:pPr>
        <w:ind w:left="400"/>
        <w:jc w:val="both"/>
      </w:pPr>
    </w:p>
    <w:p w:rsidR="002562C0" w:rsidRDefault="002562C0" w:rsidP="00C26187">
      <w:pPr>
        <w:ind w:left="400"/>
        <w:jc w:val="both"/>
      </w:pPr>
      <w:r>
        <w:t>Полное фирменное наименование:</w:t>
      </w:r>
      <w:r>
        <w:rPr>
          <w:rStyle w:val="Subst"/>
        </w:rPr>
        <w:t xml:space="preserve"> Акционерное общество "Российский концерн по производству электрической и тепловой энергии на атомных станциях"</w:t>
      </w:r>
    </w:p>
    <w:p w:rsidR="002562C0" w:rsidRDefault="002562C0" w:rsidP="00C26187">
      <w:pPr>
        <w:ind w:left="400"/>
        <w:jc w:val="both"/>
      </w:pPr>
      <w:r>
        <w:t>Место нахождения:</w:t>
      </w:r>
      <w:r>
        <w:rPr>
          <w:rStyle w:val="Subst"/>
        </w:rPr>
        <w:t xml:space="preserve"> 109507 г. Москва, ул. Ферганская, д.25</w:t>
      </w:r>
    </w:p>
    <w:p w:rsidR="002562C0" w:rsidRDefault="002562C0" w:rsidP="00C26187">
      <w:pPr>
        <w:ind w:left="400"/>
        <w:jc w:val="both"/>
      </w:pPr>
      <w:r>
        <w:t>ИНН:</w:t>
      </w:r>
      <w:r>
        <w:rPr>
          <w:rStyle w:val="Subst"/>
        </w:rPr>
        <w:t xml:space="preserve"> 7721632827</w:t>
      </w:r>
    </w:p>
    <w:p w:rsidR="002562C0" w:rsidRDefault="002562C0" w:rsidP="00C26187">
      <w:pPr>
        <w:ind w:left="400"/>
        <w:jc w:val="both"/>
      </w:pPr>
      <w:r>
        <w:t>ОГРН:</w:t>
      </w:r>
      <w:r>
        <w:rPr>
          <w:rStyle w:val="Subst"/>
        </w:rPr>
        <w:t xml:space="preserve"> 5087746119951</w:t>
      </w:r>
    </w:p>
    <w:p w:rsidR="002562C0" w:rsidRDefault="002562C0" w:rsidP="00C26187">
      <w:pPr>
        <w:ind w:left="400"/>
        <w:jc w:val="both"/>
      </w:pPr>
      <w:r>
        <w:t>Доля в общем объеме поставок, %:</w:t>
      </w:r>
      <w:r>
        <w:rPr>
          <w:rStyle w:val="Subst"/>
        </w:rPr>
        <w:t xml:space="preserve"> 18.44</w:t>
      </w:r>
    </w:p>
    <w:p w:rsidR="002562C0" w:rsidRDefault="002562C0" w:rsidP="00C26187">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2562C0" w:rsidRDefault="002562C0" w:rsidP="00C26187">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2562C0" w:rsidRDefault="002562C0" w:rsidP="00C26187">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2562C0" w:rsidRDefault="002562C0" w:rsidP="00C26187">
      <w:pPr>
        <w:ind w:left="600"/>
        <w:jc w:val="both"/>
      </w:pPr>
      <w:r>
        <w:rPr>
          <w:rStyle w:val="Subst"/>
        </w:rPr>
        <w:t>Импортные поставки отсутствуют</w:t>
      </w:r>
    </w:p>
    <w:p w:rsidR="002562C0" w:rsidRDefault="002562C0">
      <w:pPr>
        <w:pStyle w:val="2"/>
      </w:pPr>
      <w:bookmarkStart w:id="37" w:name="_Toc529878588"/>
      <w:r>
        <w:t>3.2.4. Рынки сбыта продукции (работ, услуг) эмитента</w:t>
      </w:r>
      <w:bookmarkEnd w:id="37"/>
    </w:p>
    <w:p w:rsidR="002562C0" w:rsidRDefault="002562C0" w:rsidP="00C26187">
      <w:pPr>
        <w:ind w:left="200"/>
        <w:jc w:val="both"/>
      </w:pPr>
      <w:r>
        <w:t>Основные рынки, на которых эмитент осуществляет свою деятельность:</w:t>
      </w:r>
      <w:r>
        <w:br/>
      </w:r>
      <w:r>
        <w:rPr>
          <w:rStyle w:val="Subst"/>
        </w:rPr>
        <w:t>Осуществляя свою деятельность по сбыту электроэнергии на региональном рынке, ПАО «Астраханская энергосбытовая компания» обеспечивает электрической энергией все население региона, а также практически всех промышленных и сельскохозяйственных потребителей Астраханской области.</w:t>
      </w:r>
      <w:r>
        <w:rPr>
          <w:rStyle w:val="Subst"/>
        </w:rPr>
        <w:br/>
        <w:t>Для обеспечения потребностей региона в электроэнергии ПАО «Астраханская энергосбытовая компания» за 9 месяцев 2018 года приобрело:</w:t>
      </w:r>
      <w:r>
        <w:rPr>
          <w:rStyle w:val="Subst"/>
        </w:rPr>
        <w:br/>
        <w:t>- с регулируемого сектора ОРЭМ 29,6% от общего электропотребления, для поставки населению и приравненным к нему группам потребителей;</w:t>
      </w:r>
      <w:r>
        <w:rPr>
          <w:rStyle w:val="Subst"/>
        </w:rPr>
        <w:br/>
        <w:t>- со свободного сектора ОРЭМ 69,1% от общего электропотребления для ее поставки прочим потребителям региона;</w:t>
      </w:r>
      <w:r>
        <w:rPr>
          <w:rStyle w:val="Subst"/>
        </w:rPr>
        <w:br/>
        <w:t xml:space="preserve"> - с розничного рынка 1,3% для поставки прочим потребителям региона.</w:t>
      </w:r>
      <w:r>
        <w:rPr>
          <w:rStyle w:val="Subst"/>
        </w:rPr>
        <w:br/>
        <w:t>Общество осуществляет работу на оптовом рынке в соответствии с Постановлением Правительства РФ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562C0" w:rsidRDefault="002562C0" w:rsidP="00C26187">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Негативные факторы: Изменение нормативно правовой базы в сфере электроэнергетики. Учитывая тот факт, что носит непредсказуемый характер, повлиять на это возможности нет.</w:t>
      </w:r>
    </w:p>
    <w:p w:rsidR="002562C0" w:rsidRDefault="002562C0" w:rsidP="00C26187">
      <w:pPr>
        <w:pStyle w:val="2"/>
        <w:jc w:val="both"/>
      </w:pPr>
      <w:bookmarkStart w:id="38" w:name="_Toc529878589"/>
      <w:r>
        <w:t>3.2.5. Сведения о наличии у эмитента разрешений (лицензий) или допусков к отдельным видам работ</w:t>
      </w:r>
      <w:bookmarkEnd w:id="38"/>
    </w:p>
    <w:p w:rsidR="002562C0" w:rsidRDefault="002562C0" w:rsidP="00C26187">
      <w:pPr>
        <w:ind w:left="200"/>
        <w:jc w:val="both"/>
      </w:pPr>
      <w:r>
        <w:rPr>
          <w:rStyle w:val="Subst"/>
        </w:rPr>
        <w:t>Эмитент не имеет разрешений (лицензий) сведения которых обязательно указывать в ежеквартальном отчете</w:t>
      </w:r>
    </w:p>
    <w:p w:rsidR="002562C0" w:rsidRDefault="002562C0" w:rsidP="00C26187">
      <w:pPr>
        <w:pStyle w:val="2"/>
        <w:jc w:val="both"/>
      </w:pPr>
      <w:bookmarkStart w:id="39" w:name="_Toc529878590"/>
      <w:r>
        <w:t>3.2.6. Сведения о деятельности отдельных категорий эмитентов</w:t>
      </w:r>
      <w:bookmarkEnd w:id="39"/>
    </w:p>
    <w:p w:rsidR="002562C0" w:rsidRDefault="002562C0" w:rsidP="00C26187">
      <w:pPr>
        <w:jc w:val="both"/>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2562C0" w:rsidRDefault="002562C0" w:rsidP="00C26187">
      <w:pPr>
        <w:pStyle w:val="2"/>
        <w:jc w:val="both"/>
      </w:pPr>
      <w:bookmarkStart w:id="40" w:name="_Toc529878591"/>
      <w:r>
        <w:t>3.2.7. Дополнительные требования к эмитентам, основной деятельностью которых является добыча полезных ископаемых</w:t>
      </w:r>
      <w:bookmarkEnd w:id="40"/>
    </w:p>
    <w:p w:rsidR="002562C0" w:rsidRDefault="002562C0" w:rsidP="00C26187">
      <w:pPr>
        <w:ind w:left="200"/>
        <w:jc w:val="both"/>
        <w:rPr>
          <w:rStyle w:val="Subst"/>
        </w:rPr>
      </w:pPr>
      <w:r>
        <w:rPr>
          <w:rStyle w:val="Subst"/>
        </w:rPr>
        <w:t xml:space="preserve">Основной деятельностью эмитента не является добыча полезных ископаемых. Эмитент не </w:t>
      </w:r>
      <w:r>
        <w:rPr>
          <w:rStyle w:val="Subst"/>
        </w:rPr>
        <w:lastRenderedPageBreak/>
        <w:t>имеет подконтрольных организаций, основной деятельностью которых является добыча полезных ископаемых.</w:t>
      </w:r>
    </w:p>
    <w:p w:rsidR="002562C0" w:rsidRDefault="002562C0" w:rsidP="00C26187">
      <w:pPr>
        <w:pStyle w:val="2"/>
        <w:jc w:val="both"/>
      </w:pPr>
      <w:bookmarkStart w:id="41" w:name="_Toc529878592"/>
      <w:r>
        <w:t>3.2.8. Дополнительные сведения об эмитентах, основной деятельностью которых является оказание услуг связи</w:t>
      </w:r>
      <w:bookmarkEnd w:id="41"/>
    </w:p>
    <w:p w:rsidR="002562C0" w:rsidRDefault="002562C0" w:rsidP="00C26187">
      <w:pPr>
        <w:ind w:left="200"/>
        <w:jc w:val="both"/>
        <w:rPr>
          <w:rStyle w:val="Subst"/>
        </w:rPr>
      </w:pPr>
      <w:r>
        <w:rPr>
          <w:rStyle w:val="Subst"/>
        </w:rPr>
        <w:t>Основной деятельностью эмитента не является оказание услуг связи</w:t>
      </w:r>
    </w:p>
    <w:p w:rsidR="002562C0" w:rsidRDefault="002562C0">
      <w:pPr>
        <w:pStyle w:val="2"/>
      </w:pPr>
      <w:bookmarkStart w:id="42" w:name="_Toc529878593"/>
      <w:r>
        <w:t>3.3. Планы будущей деятельности эмитента</w:t>
      </w:r>
      <w:bookmarkEnd w:id="42"/>
    </w:p>
    <w:p w:rsidR="002562C0" w:rsidRDefault="002562C0" w:rsidP="00C26187">
      <w:pPr>
        <w:ind w:left="200"/>
        <w:jc w:val="both"/>
      </w:pPr>
      <w:r>
        <w:rPr>
          <w:rStyle w:val="Subst"/>
        </w:rPr>
        <w:t>Основными задачами, определенными  Советом директоров Общества на 2018 год, являются:</w:t>
      </w:r>
      <w:r>
        <w:rPr>
          <w:rStyle w:val="Subst"/>
        </w:rPr>
        <w:br/>
        <w:t xml:space="preserve"> - обеспечение безубыточной экономической деятельности ПАО «Астраханская энергосбытовая компания» и получение прибыли, на базе обоснованных тарифных решений и оптимизации затрат;</w:t>
      </w:r>
      <w:r>
        <w:rPr>
          <w:rStyle w:val="Subst"/>
        </w:rPr>
        <w:br/>
        <w:t>- укрепление и долгосрочное расширение бизнеса с увеличением объема и рентабельности продаж;</w:t>
      </w:r>
      <w:r>
        <w:rPr>
          <w:rStyle w:val="Subst"/>
        </w:rPr>
        <w:br/>
        <w:t>- повышение эффективности энергосбытовой деятельности, направленной на сохранение и расширение клиентской базы потребителей;</w:t>
      </w:r>
      <w:r>
        <w:rPr>
          <w:rStyle w:val="Subst"/>
        </w:rPr>
        <w:br/>
        <w:t>- обеспечение надежного энергоснабжения потребителей, достижение запланированного объема полезного отпуска, соответствующего параметрам баланса, утвержденного ФАС РФ на 2018 год;</w:t>
      </w:r>
      <w:r>
        <w:rPr>
          <w:rStyle w:val="Subst"/>
        </w:rPr>
        <w:br/>
        <w:t>- усиление платежной дисциплины;</w:t>
      </w:r>
      <w:r>
        <w:rPr>
          <w:rStyle w:val="Subst"/>
        </w:rPr>
        <w:br/>
        <w:t>- сохранение положительной динамики соотношения собственных и заемных средств;</w:t>
      </w:r>
      <w:r>
        <w:rPr>
          <w:rStyle w:val="Subst"/>
        </w:rPr>
        <w:br/>
        <w:t>- обеспечение роста рыночной стоимости компании, доходов акционеров и повышения ликвидности акций.</w:t>
      </w:r>
      <w:r>
        <w:rPr>
          <w:rStyle w:val="Subst"/>
        </w:rPr>
        <w:br/>
        <w:t>В рамках реализации поставленных задач, в течение 2018 года намечено осуществить ряд организационных и технических мероприятий, которые направлены на дальнейшее развитие энергосбытовой и укрепление финансово - экономической деятельности Общества:</w:t>
      </w:r>
      <w:r>
        <w:rPr>
          <w:rStyle w:val="Subst"/>
        </w:rPr>
        <w:br/>
        <w:t>- организацию постоянного прогнозирования и анализа целесообразности состава, объемов и стоимости затрат, а также оптимизации расходов по всем направлениям производственной деятельности;</w:t>
      </w:r>
      <w:r>
        <w:rPr>
          <w:rStyle w:val="Subst"/>
        </w:rPr>
        <w:br/>
        <w:t>- обеспечение своевременной и качественной подготовки документов к защите сбытовой надбавки  для потребителей группы «Население и приравненных к населению» на 2019-2020 год, с учетом наиболее полного включения в НВВ собственных затрат Общества, а также выпадающих расходов предшествующих периодов;</w:t>
      </w:r>
      <w:r>
        <w:rPr>
          <w:rStyle w:val="Subst"/>
        </w:rPr>
        <w:br/>
        <w:t>- обеспечение стабильной работы специальной программы эффективного прогнозирования и планирования закупки на ОРЭМ электроэнергии, в объемах, необходимых для обеспечения потребителей региона;</w:t>
      </w:r>
      <w:r>
        <w:rPr>
          <w:rStyle w:val="Subst"/>
        </w:rPr>
        <w:br/>
        <w:t>- организацию постоянной работы по совершенствованию программного обеспечения и дальнейшего развития систем АСКУЭ, на базе современных технологий и средств связи.</w:t>
      </w:r>
      <w:r>
        <w:rPr>
          <w:rStyle w:val="Subst"/>
        </w:rPr>
        <w:br/>
        <w:t>Кроме того, Общество ставит перед собой задачи повышения стандартов обслуживания абонентов за счет внедрения и развития интернет-сервисов для самообслуживания юридических и физических лиц.</w:t>
      </w:r>
      <w:r>
        <w:rPr>
          <w:rStyle w:val="Subst"/>
        </w:rPr>
        <w:br/>
        <w:t>Целенаправленная работа по реализации намеченных мероприятий позволит коллективу добиться выполнения ключевых показателей эффективности и получения максимальной прибыли Общества по итогам работы в 2018 году.</w:t>
      </w:r>
    </w:p>
    <w:p w:rsidR="002562C0" w:rsidRDefault="002562C0" w:rsidP="00C26187">
      <w:pPr>
        <w:pStyle w:val="2"/>
        <w:jc w:val="both"/>
      </w:pPr>
      <w:bookmarkStart w:id="43" w:name="_Toc529878594"/>
      <w:r>
        <w:t>3.4. Участие эмитента в банковских группах, банковских холдингах, холдингах и ассоциациях</w:t>
      </w:r>
      <w:bookmarkEnd w:id="43"/>
    </w:p>
    <w:p w:rsidR="002562C0" w:rsidRDefault="002562C0" w:rsidP="00C26187">
      <w:pPr>
        <w:ind w:left="200"/>
        <w:jc w:val="both"/>
      </w:pPr>
      <w:r>
        <w:rPr>
          <w:rStyle w:val="Subst"/>
        </w:rPr>
        <w:t>Эмитент не участвует в банковских группах, банковских холдингах, холдингах и ассоциациях</w:t>
      </w:r>
    </w:p>
    <w:p w:rsidR="002562C0" w:rsidRDefault="002562C0" w:rsidP="00C26187">
      <w:pPr>
        <w:pStyle w:val="2"/>
        <w:jc w:val="both"/>
      </w:pPr>
      <w:bookmarkStart w:id="44" w:name="_Toc529878595"/>
      <w:r>
        <w:t>3.5. Подконтрольные эмитенту организации, имеющие для него существенное значение</w:t>
      </w:r>
      <w:bookmarkEnd w:id="44"/>
    </w:p>
    <w:p w:rsidR="002562C0" w:rsidRDefault="002562C0" w:rsidP="00C26187">
      <w:pPr>
        <w:ind w:left="200"/>
        <w:jc w:val="both"/>
      </w:pPr>
      <w:r>
        <w:rPr>
          <w:rStyle w:val="Subst"/>
        </w:rPr>
        <w:t>Эмитент не имеет подконтрольных организаций, имеющих для него существенное значение</w:t>
      </w:r>
    </w:p>
    <w:p w:rsidR="002562C0" w:rsidRDefault="002562C0" w:rsidP="00C26187">
      <w:pPr>
        <w:pStyle w:val="2"/>
        <w:jc w:val="both"/>
      </w:pPr>
      <w:bookmarkStart w:id="45" w:name="_Toc529878596"/>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rsidR="002562C0" w:rsidRDefault="002562C0">
      <w:pPr>
        <w:pStyle w:val="SubHeading"/>
        <w:ind w:left="200"/>
      </w:pPr>
      <w:r>
        <w:t>На 30.09.2018 г.</w:t>
      </w:r>
    </w:p>
    <w:p w:rsidR="002562C0" w:rsidRDefault="002562C0" w:rsidP="00C26187">
      <w:pPr>
        <w:ind w:left="400"/>
      </w:pPr>
      <w:r>
        <w:t>Единица измерения:</w:t>
      </w:r>
      <w:r>
        <w:rPr>
          <w:rStyle w:val="Subst"/>
        </w:rPr>
        <w:t xml:space="preserve"> руб.</w:t>
      </w:r>
    </w:p>
    <w:tbl>
      <w:tblPr>
        <w:tblW w:w="9252" w:type="dxa"/>
        <w:tblLayout w:type="fixed"/>
        <w:tblCellMar>
          <w:left w:w="72" w:type="dxa"/>
          <w:right w:w="72" w:type="dxa"/>
        </w:tblCellMar>
        <w:tblLook w:val="0000"/>
      </w:tblPr>
      <w:tblGrid>
        <w:gridCol w:w="5884"/>
        <w:gridCol w:w="1968"/>
        <w:gridCol w:w="1400"/>
      </w:tblGrid>
      <w:tr w:rsidR="002562C0" w:rsidTr="00C26187">
        <w:tc>
          <w:tcPr>
            <w:tcW w:w="5884"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группы объектов основных средств</w:t>
            </w:r>
          </w:p>
        </w:tc>
        <w:tc>
          <w:tcPr>
            <w:tcW w:w="1968" w:type="dxa"/>
            <w:tcBorders>
              <w:top w:val="double" w:sz="6" w:space="0" w:color="auto"/>
              <w:left w:val="single" w:sz="6" w:space="0" w:color="auto"/>
              <w:bottom w:val="single" w:sz="6" w:space="0" w:color="auto"/>
              <w:right w:val="single" w:sz="6" w:space="0" w:color="auto"/>
            </w:tcBorders>
          </w:tcPr>
          <w:p w:rsidR="002562C0" w:rsidRDefault="002562C0">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2562C0" w:rsidRDefault="002562C0">
            <w:pPr>
              <w:jc w:val="center"/>
            </w:pPr>
            <w:r>
              <w:t>Сумма начисленной амортизации</w:t>
            </w:r>
          </w:p>
        </w:tc>
      </w:tr>
      <w:tr w:rsidR="002562C0" w:rsidTr="00C26187">
        <w:tc>
          <w:tcPr>
            <w:tcW w:w="5884" w:type="dxa"/>
            <w:tcBorders>
              <w:top w:val="single" w:sz="6" w:space="0" w:color="auto"/>
              <w:left w:val="double" w:sz="6" w:space="0" w:color="auto"/>
              <w:bottom w:val="single" w:sz="6" w:space="0" w:color="auto"/>
              <w:right w:val="single" w:sz="6" w:space="0" w:color="auto"/>
            </w:tcBorders>
          </w:tcPr>
          <w:p w:rsidR="002562C0" w:rsidRDefault="002562C0">
            <w:r>
              <w:t>Здания</w:t>
            </w:r>
          </w:p>
        </w:tc>
        <w:tc>
          <w:tcPr>
            <w:tcW w:w="1968" w:type="dxa"/>
            <w:tcBorders>
              <w:top w:val="single" w:sz="6" w:space="0" w:color="auto"/>
              <w:left w:val="single" w:sz="6" w:space="0" w:color="auto"/>
              <w:bottom w:val="single" w:sz="6" w:space="0" w:color="auto"/>
              <w:right w:val="single" w:sz="6" w:space="0" w:color="auto"/>
            </w:tcBorders>
          </w:tcPr>
          <w:p w:rsidR="002562C0" w:rsidRDefault="002562C0">
            <w:pPr>
              <w:jc w:val="right"/>
            </w:pPr>
            <w:r>
              <w:t>38 927 586</w:t>
            </w:r>
          </w:p>
        </w:tc>
        <w:tc>
          <w:tcPr>
            <w:tcW w:w="1400" w:type="dxa"/>
            <w:tcBorders>
              <w:top w:val="single" w:sz="6" w:space="0" w:color="auto"/>
              <w:left w:val="single" w:sz="6" w:space="0" w:color="auto"/>
              <w:bottom w:val="single" w:sz="6" w:space="0" w:color="auto"/>
              <w:right w:val="double" w:sz="6" w:space="0" w:color="auto"/>
            </w:tcBorders>
          </w:tcPr>
          <w:p w:rsidR="002562C0" w:rsidRDefault="002562C0">
            <w:pPr>
              <w:jc w:val="right"/>
            </w:pPr>
            <w:r>
              <w:t>22 615 173</w:t>
            </w:r>
          </w:p>
        </w:tc>
      </w:tr>
      <w:tr w:rsidR="002562C0" w:rsidTr="00C26187">
        <w:tc>
          <w:tcPr>
            <w:tcW w:w="5884" w:type="dxa"/>
            <w:tcBorders>
              <w:top w:val="single" w:sz="6" w:space="0" w:color="auto"/>
              <w:left w:val="double" w:sz="6" w:space="0" w:color="auto"/>
              <w:bottom w:val="single" w:sz="6" w:space="0" w:color="auto"/>
              <w:right w:val="single" w:sz="6" w:space="0" w:color="auto"/>
            </w:tcBorders>
          </w:tcPr>
          <w:p w:rsidR="002562C0" w:rsidRDefault="002562C0">
            <w:r>
              <w:lastRenderedPageBreak/>
              <w:t>Машины и оборудование</w:t>
            </w:r>
          </w:p>
        </w:tc>
        <w:tc>
          <w:tcPr>
            <w:tcW w:w="1968" w:type="dxa"/>
            <w:tcBorders>
              <w:top w:val="single" w:sz="6" w:space="0" w:color="auto"/>
              <w:left w:val="single" w:sz="6" w:space="0" w:color="auto"/>
              <w:bottom w:val="single" w:sz="6" w:space="0" w:color="auto"/>
              <w:right w:val="single" w:sz="6" w:space="0" w:color="auto"/>
            </w:tcBorders>
          </w:tcPr>
          <w:p w:rsidR="002562C0" w:rsidRDefault="002562C0">
            <w:pPr>
              <w:jc w:val="right"/>
            </w:pPr>
            <w:r>
              <w:t>955 862</w:t>
            </w:r>
          </w:p>
        </w:tc>
        <w:tc>
          <w:tcPr>
            <w:tcW w:w="140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C26187">
        <w:tc>
          <w:tcPr>
            <w:tcW w:w="5884" w:type="dxa"/>
            <w:tcBorders>
              <w:top w:val="single" w:sz="6" w:space="0" w:color="auto"/>
              <w:left w:val="double" w:sz="6" w:space="0" w:color="auto"/>
              <w:bottom w:val="single" w:sz="6" w:space="0" w:color="auto"/>
              <w:right w:val="single" w:sz="6" w:space="0" w:color="auto"/>
            </w:tcBorders>
          </w:tcPr>
          <w:p w:rsidR="002562C0" w:rsidRDefault="002562C0">
            <w:r>
              <w:t>Производственный и хозяйственный инвентарь</w:t>
            </w:r>
          </w:p>
        </w:tc>
        <w:tc>
          <w:tcPr>
            <w:tcW w:w="1968" w:type="dxa"/>
            <w:tcBorders>
              <w:top w:val="single" w:sz="6" w:space="0" w:color="auto"/>
              <w:left w:val="single" w:sz="6" w:space="0" w:color="auto"/>
              <w:bottom w:val="single" w:sz="6" w:space="0" w:color="auto"/>
              <w:right w:val="single" w:sz="6" w:space="0" w:color="auto"/>
            </w:tcBorders>
          </w:tcPr>
          <w:p w:rsidR="002562C0" w:rsidRDefault="002562C0">
            <w:pPr>
              <w:jc w:val="right"/>
            </w:pPr>
            <w:r>
              <w:t>2 590 408</w:t>
            </w:r>
          </w:p>
        </w:tc>
        <w:tc>
          <w:tcPr>
            <w:tcW w:w="1400" w:type="dxa"/>
            <w:tcBorders>
              <w:top w:val="single" w:sz="6" w:space="0" w:color="auto"/>
              <w:left w:val="single" w:sz="6" w:space="0" w:color="auto"/>
              <w:bottom w:val="single" w:sz="6" w:space="0" w:color="auto"/>
              <w:right w:val="double" w:sz="6" w:space="0" w:color="auto"/>
            </w:tcBorders>
          </w:tcPr>
          <w:p w:rsidR="002562C0" w:rsidRDefault="002562C0">
            <w:pPr>
              <w:jc w:val="right"/>
            </w:pPr>
            <w:r>
              <w:t>443 060</w:t>
            </w:r>
          </w:p>
        </w:tc>
      </w:tr>
      <w:tr w:rsidR="002562C0" w:rsidTr="00C26187">
        <w:tc>
          <w:tcPr>
            <w:tcW w:w="5884" w:type="dxa"/>
            <w:tcBorders>
              <w:top w:val="single" w:sz="6" w:space="0" w:color="auto"/>
              <w:left w:val="double" w:sz="6" w:space="0" w:color="auto"/>
              <w:bottom w:val="single" w:sz="6" w:space="0" w:color="auto"/>
              <w:right w:val="single" w:sz="6" w:space="0" w:color="auto"/>
            </w:tcBorders>
          </w:tcPr>
          <w:p w:rsidR="002562C0" w:rsidRDefault="002562C0">
            <w:r>
              <w:t>Земельные участки</w:t>
            </w:r>
          </w:p>
        </w:tc>
        <w:tc>
          <w:tcPr>
            <w:tcW w:w="1968" w:type="dxa"/>
            <w:tcBorders>
              <w:top w:val="single" w:sz="6" w:space="0" w:color="auto"/>
              <w:left w:val="single" w:sz="6" w:space="0" w:color="auto"/>
              <w:bottom w:val="single" w:sz="6" w:space="0" w:color="auto"/>
              <w:right w:val="single" w:sz="6" w:space="0" w:color="auto"/>
            </w:tcBorders>
          </w:tcPr>
          <w:p w:rsidR="002562C0" w:rsidRDefault="002562C0">
            <w:pPr>
              <w:jc w:val="right"/>
            </w:pPr>
            <w:r>
              <w:t>1 042 090</w:t>
            </w:r>
          </w:p>
        </w:tc>
        <w:tc>
          <w:tcPr>
            <w:tcW w:w="1400" w:type="dxa"/>
            <w:tcBorders>
              <w:top w:val="single" w:sz="6" w:space="0" w:color="auto"/>
              <w:left w:val="single" w:sz="6" w:space="0" w:color="auto"/>
              <w:bottom w:val="single" w:sz="6" w:space="0" w:color="auto"/>
              <w:right w:val="double" w:sz="6" w:space="0" w:color="auto"/>
            </w:tcBorders>
          </w:tcPr>
          <w:p w:rsidR="002562C0" w:rsidRDefault="002562C0">
            <w:pPr>
              <w:jc w:val="right"/>
            </w:pPr>
            <w:r>
              <w:t>1 042 090</w:t>
            </w:r>
          </w:p>
        </w:tc>
      </w:tr>
      <w:tr w:rsidR="002562C0" w:rsidTr="00C26187">
        <w:tc>
          <w:tcPr>
            <w:tcW w:w="5884" w:type="dxa"/>
            <w:tcBorders>
              <w:top w:val="single" w:sz="6" w:space="0" w:color="auto"/>
              <w:left w:val="double" w:sz="6" w:space="0" w:color="auto"/>
              <w:bottom w:val="single" w:sz="6" w:space="0" w:color="auto"/>
              <w:right w:val="single" w:sz="6" w:space="0" w:color="auto"/>
            </w:tcBorders>
          </w:tcPr>
          <w:p w:rsidR="002562C0" w:rsidRDefault="002562C0">
            <w:r>
              <w:t>Прочие</w:t>
            </w:r>
          </w:p>
        </w:tc>
        <w:tc>
          <w:tcPr>
            <w:tcW w:w="1968" w:type="dxa"/>
            <w:tcBorders>
              <w:top w:val="single" w:sz="6" w:space="0" w:color="auto"/>
              <w:left w:val="single" w:sz="6" w:space="0" w:color="auto"/>
              <w:bottom w:val="single" w:sz="6" w:space="0" w:color="auto"/>
              <w:right w:val="single" w:sz="6" w:space="0" w:color="auto"/>
            </w:tcBorders>
          </w:tcPr>
          <w:p w:rsidR="002562C0" w:rsidRDefault="002562C0">
            <w:pPr>
              <w:jc w:val="right"/>
            </w:pPr>
            <w:r>
              <w:t>32 076 632</w:t>
            </w:r>
          </w:p>
        </w:tc>
        <w:tc>
          <w:tcPr>
            <w:tcW w:w="1400" w:type="dxa"/>
            <w:tcBorders>
              <w:top w:val="single" w:sz="6" w:space="0" w:color="auto"/>
              <w:left w:val="single" w:sz="6" w:space="0" w:color="auto"/>
              <w:bottom w:val="single" w:sz="6" w:space="0" w:color="auto"/>
              <w:right w:val="double" w:sz="6" w:space="0" w:color="auto"/>
            </w:tcBorders>
          </w:tcPr>
          <w:p w:rsidR="002562C0" w:rsidRDefault="002562C0">
            <w:pPr>
              <w:jc w:val="right"/>
            </w:pPr>
            <w:r>
              <w:t>6 830 427</w:t>
            </w:r>
          </w:p>
        </w:tc>
      </w:tr>
      <w:tr w:rsidR="002562C0" w:rsidTr="00C26187">
        <w:tc>
          <w:tcPr>
            <w:tcW w:w="5884" w:type="dxa"/>
            <w:tcBorders>
              <w:top w:val="single" w:sz="6" w:space="0" w:color="auto"/>
              <w:left w:val="double" w:sz="6" w:space="0" w:color="auto"/>
              <w:bottom w:val="double" w:sz="6" w:space="0" w:color="auto"/>
              <w:right w:val="single" w:sz="6" w:space="0" w:color="auto"/>
            </w:tcBorders>
          </w:tcPr>
          <w:p w:rsidR="002562C0" w:rsidRDefault="002562C0">
            <w:r>
              <w:t>ИТОГО</w:t>
            </w:r>
          </w:p>
        </w:tc>
        <w:tc>
          <w:tcPr>
            <w:tcW w:w="1968" w:type="dxa"/>
            <w:tcBorders>
              <w:top w:val="single" w:sz="6" w:space="0" w:color="auto"/>
              <w:left w:val="single" w:sz="6" w:space="0" w:color="auto"/>
              <w:bottom w:val="double" w:sz="6" w:space="0" w:color="auto"/>
              <w:right w:val="single" w:sz="6" w:space="0" w:color="auto"/>
            </w:tcBorders>
          </w:tcPr>
          <w:p w:rsidR="002562C0" w:rsidRDefault="002562C0">
            <w:pPr>
              <w:jc w:val="right"/>
            </w:pPr>
            <w:r>
              <w:t>75 592 578</w:t>
            </w:r>
          </w:p>
        </w:tc>
        <w:tc>
          <w:tcPr>
            <w:tcW w:w="1400" w:type="dxa"/>
            <w:tcBorders>
              <w:top w:val="single" w:sz="6" w:space="0" w:color="auto"/>
              <w:left w:val="single" w:sz="6" w:space="0" w:color="auto"/>
              <w:bottom w:val="double" w:sz="6" w:space="0" w:color="auto"/>
              <w:right w:val="double" w:sz="6" w:space="0" w:color="auto"/>
            </w:tcBorders>
          </w:tcPr>
          <w:p w:rsidR="002562C0" w:rsidRDefault="002562C0">
            <w:pPr>
              <w:jc w:val="right"/>
            </w:pPr>
            <w:r>
              <w:t>30 930 750</w:t>
            </w:r>
          </w:p>
        </w:tc>
      </w:tr>
    </w:tbl>
    <w:p w:rsidR="002562C0" w:rsidRDefault="002562C0"/>
    <w:p w:rsidR="002562C0" w:rsidRDefault="002562C0" w:rsidP="00C26187">
      <w:pPr>
        <w:ind w:left="400"/>
        <w:jc w:val="both"/>
      </w:pPr>
      <w:r>
        <w:t>Сведения о способах начисления амортизационных отчислений по группам объектов основных средств:</w:t>
      </w:r>
      <w:r>
        <w:br/>
      </w:r>
      <w:r>
        <w:rPr>
          <w:rStyle w:val="Subst"/>
        </w:rPr>
        <w:t>Согласно ПБУ 6/01 «Учет основных средств» стоимость объектов основных средств погашается посредством начисления амортизации линейным способом.</w:t>
      </w:r>
    </w:p>
    <w:p w:rsidR="002562C0" w:rsidRDefault="002562C0" w:rsidP="00C26187">
      <w:pPr>
        <w:ind w:left="400"/>
        <w:jc w:val="both"/>
      </w:pPr>
      <w:r>
        <w:t>Отчетная дата:</w:t>
      </w:r>
      <w:r>
        <w:rPr>
          <w:rStyle w:val="Subst"/>
        </w:rPr>
        <w:t xml:space="preserve"> 30.09.2018</w:t>
      </w:r>
    </w:p>
    <w:p w:rsidR="002562C0" w:rsidRDefault="002562C0" w:rsidP="00C26187">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2562C0" w:rsidRDefault="002562C0" w:rsidP="00C26187">
      <w:pPr>
        <w:ind w:left="200"/>
        <w:jc w:val="both"/>
      </w:pPr>
      <w:r>
        <w:rPr>
          <w:rStyle w:val="Subst"/>
        </w:rPr>
        <w:t>Переоценка основных средств за указанный период не проводилась</w:t>
      </w:r>
    </w:p>
    <w:p w:rsidR="002562C0" w:rsidRDefault="002562C0" w:rsidP="00C26187">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у эмитента нет</w:t>
      </w:r>
    </w:p>
    <w:p w:rsidR="002562C0" w:rsidRDefault="002562C0">
      <w:pPr>
        <w:pStyle w:val="1"/>
      </w:pPr>
      <w:bookmarkStart w:id="46" w:name="_Toc529878597"/>
      <w:r>
        <w:t>Раздел IV. Сведения о финансово-хозяйственной деятельности эмитента</w:t>
      </w:r>
      <w:bookmarkEnd w:id="46"/>
    </w:p>
    <w:p w:rsidR="002562C0" w:rsidRDefault="002562C0" w:rsidP="00C26187">
      <w:pPr>
        <w:pStyle w:val="2"/>
        <w:jc w:val="both"/>
      </w:pPr>
      <w:bookmarkStart w:id="47" w:name="_Toc529878598"/>
      <w:r>
        <w:t>4.1. Результаты финансово-хозяйственной деятельности эмитента</w:t>
      </w:r>
      <w:bookmarkEnd w:id="47"/>
    </w:p>
    <w:p w:rsidR="002562C0" w:rsidRDefault="002562C0" w:rsidP="00C26187">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2562C0" w:rsidRDefault="002562C0" w:rsidP="00C26187">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2562C0" w:rsidRDefault="002562C0" w:rsidP="00C26187">
      <w:pPr>
        <w:ind w:left="400"/>
        <w:jc w:val="both"/>
      </w:pPr>
      <w:r>
        <w:t>Единица измерения для суммы непокрытого убытка:</w:t>
      </w:r>
      <w:r>
        <w:rPr>
          <w:rStyle w:val="Subst"/>
        </w:rPr>
        <w:t xml:space="preserve"> тыс. руб.</w:t>
      </w:r>
    </w:p>
    <w:tbl>
      <w:tblPr>
        <w:tblW w:w="0" w:type="auto"/>
        <w:tblLayout w:type="fixed"/>
        <w:tblCellMar>
          <w:left w:w="72" w:type="dxa"/>
          <w:right w:w="72" w:type="dxa"/>
        </w:tblCellMar>
        <w:tblLook w:val="0000"/>
      </w:tblPr>
      <w:tblGrid>
        <w:gridCol w:w="5572"/>
        <w:gridCol w:w="1820"/>
        <w:gridCol w:w="186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562C0" w:rsidRDefault="002562C0">
            <w:pPr>
              <w:jc w:val="center"/>
            </w:pPr>
            <w:r>
              <w:t>2017, 9 мес.</w:t>
            </w:r>
          </w:p>
        </w:tc>
        <w:tc>
          <w:tcPr>
            <w:tcW w:w="18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2.27</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1.65</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2.66</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2.13</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6.04</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3.51</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76</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86.75</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5572" w:type="dxa"/>
            <w:tcBorders>
              <w:top w:val="single" w:sz="6" w:space="0" w:color="auto"/>
              <w:left w:val="double" w:sz="6" w:space="0" w:color="auto"/>
              <w:bottom w:val="double" w:sz="6" w:space="0" w:color="auto"/>
              <w:right w:val="single" w:sz="6" w:space="0" w:color="auto"/>
            </w:tcBorders>
          </w:tcPr>
          <w:p w:rsidR="002562C0" w:rsidRDefault="002562C0">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2562C0" w:rsidRDefault="002562C0">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2562C0" w:rsidRDefault="002562C0">
            <w:pPr>
              <w:jc w:val="right"/>
            </w:pPr>
            <w:r>
              <w:t>0</w:t>
            </w:r>
          </w:p>
        </w:tc>
      </w:tr>
    </w:tbl>
    <w:p w:rsidR="002562C0" w:rsidRDefault="002562C0" w:rsidP="0078102E">
      <w:pPr>
        <w:ind w:left="200"/>
        <w:jc w:val="both"/>
      </w:pPr>
      <w:r>
        <w:rPr>
          <w:rStyle w:val="Subst"/>
        </w:rPr>
        <w:t>Все показатели рассчитаны на основе рекомендуемых методик расчетов</w:t>
      </w:r>
    </w:p>
    <w:p w:rsidR="002562C0" w:rsidRDefault="002562C0" w:rsidP="0078102E">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 xml:space="preserve">Сравнительный анализ результатов финансово-хозяйственной деятельности Общества за 9 месяцев 2018 года  показывает снижение показателей по сравнению с аналогичным периодом 2017 года. Рост оборотных активов (за счет увеличения дебиторской задолженности при одновременном снижении краткосрочных финансовых вложений, денежных средств) и </w:t>
      </w:r>
      <w:r>
        <w:rPr>
          <w:rStyle w:val="Subst"/>
        </w:rPr>
        <w:lastRenderedPageBreak/>
        <w:t>замедление их оборачиваемости приводит к росту кредиторской задолженности и ухудшению финансового состояния предприятия. Не смотря на снижение показателей 9 месяцев 2018г. по отношению к аналогичному периоду 2017г. Общество убытков по балансу не имело.</w:t>
      </w:r>
      <w:r>
        <w:rPr>
          <w:rStyle w:val="Subst"/>
        </w:rPr>
        <w:br/>
        <w:t xml:space="preserve"> Рентабельность собственного капитала увеличилась на 10,75 в связи с уменьшением чистой прибыли и капитала.</w:t>
      </w:r>
      <w:r>
        <w:rPr>
          <w:rStyle w:val="Subst"/>
        </w:rPr>
        <w:br/>
        <w:t>Очевидно, что высокий уровень инфляции, изменение курсов валют и процентных ставок обслуживания займов, оказывают постоянное воздействие на уровень фактических затрат. Повышение затрат – это прямое снижение прибыли Общества и, как следствие, снижение доходности ценных бумаг.</w:t>
      </w:r>
      <w:r>
        <w:rPr>
          <w:rStyle w:val="Subst"/>
        </w:rPr>
        <w:br/>
        <w:t xml:space="preserve">Однако, наиболее существенное влияние на результат экономической деятельности Общества оказывают факторы, подробно описанные в разделе 2.4.7., это:  </w:t>
      </w:r>
      <w:r>
        <w:rPr>
          <w:rStyle w:val="Subst"/>
        </w:rPr>
        <w:br/>
        <w:t xml:space="preserve">- Постоянно изменяющаяся правовая база, регламентирующая правила и условия торговли электроэнергией и мощностью на свободном секторе оптового и розничного рынках. </w:t>
      </w:r>
      <w:r>
        <w:rPr>
          <w:rStyle w:val="Subst"/>
        </w:rPr>
        <w:br/>
        <w:t>- Угроза надежности энергоснабжения региона, в результате тарифного регулирования Общества.</w:t>
      </w:r>
      <w:r>
        <w:rPr>
          <w:rStyle w:val="Subst"/>
        </w:rPr>
        <w:br/>
        <w:t xml:space="preserve">- Сокращение клиентской базы за счет ухода крупных и средних промышленных потребителей региона к конкурентным энергосбытовым компаниям. </w:t>
      </w:r>
      <w:r>
        <w:rPr>
          <w:rStyle w:val="Subst"/>
        </w:rPr>
        <w:br/>
        <w:t xml:space="preserve">Риски от воздействия данных факторов связаны с отсутствием, или задержкой по срокам утверждения, жизненно необходимых решений Государственных органов, Региональной службы по тарифам, а так же с использованием конкурентными сбытовыми компаниями административного ресурса, при вхождении на региональный рынок сбыта электроэнергии, и поэтому не могут быть полностью блокированы действиями менеджмента Общества. </w:t>
      </w:r>
      <w:r>
        <w:rPr>
          <w:rStyle w:val="Subst"/>
        </w:rPr>
        <w:br/>
        <w:t>Результат влияния каждого из указанных факторов – это существенное снижение доходной части бюджета Общества, которое ведет к сковыванию ее производственной деятельности, ухудшению экономического состояния, снижению прибыли и доходности собственных ценных бумаг.</w:t>
      </w:r>
    </w:p>
    <w:p w:rsidR="002562C0" w:rsidRDefault="002562C0" w:rsidP="0078102E">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2562C0" w:rsidRDefault="002562C0" w:rsidP="0078102E">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2562C0" w:rsidRDefault="002562C0">
      <w:pPr>
        <w:pStyle w:val="2"/>
      </w:pPr>
      <w:bookmarkStart w:id="48" w:name="_Toc529878599"/>
      <w:r>
        <w:t>4.2. Ликвидность эмитента, достаточность капитала и оборотных средств</w:t>
      </w:r>
      <w:bookmarkEnd w:id="48"/>
    </w:p>
    <w:p w:rsidR="002562C0" w:rsidRDefault="002562C0" w:rsidP="0078102E">
      <w:pPr>
        <w:pStyle w:val="SubHeading"/>
        <w:ind w:left="200"/>
        <w:jc w:val="both"/>
      </w:pPr>
      <w:r>
        <w:t>Динамика показателей, характеризующих ликвидность эмитента, рассчитанных на основе данных бухгалтерской (финансовой) отчетности</w:t>
      </w:r>
    </w:p>
    <w:p w:rsidR="002562C0" w:rsidRDefault="002562C0" w:rsidP="0078102E">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2562C0" w:rsidRDefault="002562C0" w:rsidP="0078102E">
      <w:pPr>
        <w:ind w:left="400"/>
        <w:jc w:val="both"/>
      </w:pPr>
      <w:r>
        <w:t>Единица измерения для показателя 'чистый оборотный капитал':</w:t>
      </w:r>
      <w:r>
        <w:rPr>
          <w:rStyle w:val="Subst"/>
        </w:rPr>
        <w:t xml:space="preserve"> тыс. руб.</w:t>
      </w:r>
    </w:p>
    <w:tbl>
      <w:tblPr>
        <w:tblW w:w="0" w:type="auto"/>
        <w:tblLayout w:type="fixed"/>
        <w:tblCellMar>
          <w:left w:w="72" w:type="dxa"/>
          <w:right w:w="72" w:type="dxa"/>
        </w:tblCellMar>
        <w:tblLook w:val="0000"/>
      </w:tblPr>
      <w:tblGrid>
        <w:gridCol w:w="5572"/>
        <w:gridCol w:w="1820"/>
        <w:gridCol w:w="186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2562C0" w:rsidRDefault="002562C0">
            <w:pPr>
              <w:jc w:val="center"/>
            </w:pPr>
            <w:r>
              <w:t>2017, 9 мес.</w:t>
            </w:r>
          </w:p>
        </w:tc>
        <w:tc>
          <w:tcPr>
            <w:tcW w:w="18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99 827</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24 160</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2562C0" w:rsidRDefault="002562C0">
            <w:pPr>
              <w:jc w:val="right"/>
            </w:pPr>
            <w:r>
              <w:t>1.04</w:t>
            </w:r>
          </w:p>
        </w:tc>
        <w:tc>
          <w:tcPr>
            <w:tcW w:w="1860" w:type="dxa"/>
            <w:tcBorders>
              <w:top w:val="single" w:sz="6" w:space="0" w:color="auto"/>
              <w:left w:val="single" w:sz="6" w:space="0" w:color="auto"/>
              <w:bottom w:val="single" w:sz="6" w:space="0" w:color="auto"/>
              <w:right w:val="double" w:sz="6" w:space="0" w:color="auto"/>
            </w:tcBorders>
          </w:tcPr>
          <w:p w:rsidR="002562C0" w:rsidRDefault="002562C0">
            <w:pPr>
              <w:jc w:val="right"/>
            </w:pPr>
            <w:r>
              <w:t>1.01</w:t>
            </w:r>
          </w:p>
        </w:tc>
      </w:tr>
      <w:tr w:rsidR="002562C0">
        <w:tc>
          <w:tcPr>
            <w:tcW w:w="5572" w:type="dxa"/>
            <w:tcBorders>
              <w:top w:val="single" w:sz="6" w:space="0" w:color="auto"/>
              <w:left w:val="double" w:sz="6" w:space="0" w:color="auto"/>
              <w:bottom w:val="double" w:sz="6" w:space="0" w:color="auto"/>
              <w:right w:val="single" w:sz="6" w:space="0" w:color="auto"/>
            </w:tcBorders>
          </w:tcPr>
          <w:p w:rsidR="002562C0" w:rsidRDefault="002562C0">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2562C0" w:rsidRDefault="002562C0">
            <w:pPr>
              <w:jc w:val="right"/>
            </w:pPr>
            <w:r>
              <w:t>1.02</w:t>
            </w:r>
          </w:p>
        </w:tc>
        <w:tc>
          <w:tcPr>
            <w:tcW w:w="1860" w:type="dxa"/>
            <w:tcBorders>
              <w:top w:val="single" w:sz="6" w:space="0" w:color="auto"/>
              <w:left w:val="single" w:sz="6" w:space="0" w:color="auto"/>
              <w:bottom w:val="double" w:sz="6" w:space="0" w:color="auto"/>
              <w:right w:val="double" w:sz="6" w:space="0" w:color="auto"/>
            </w:tcBorders>
          </w:tcPr>
          <w:p w:rsidR="002562C0" w:rsidRDefault="002562C0">
            <w:pPr>
              <w:jc w:val="right"/>
            </w:pPr>
            <w:r>
              <w:t>1</w:t>
            </w:r>
          </w:p>
        </w:tc>
      </w:tr>
    </w:tbl>
    <w:p w:rsidR="002562C0" w:rsidRDefault="002562C0" w:rsidP="0078102E">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2562C0" w:rsidRDefault="002562C0" w:rsidP="0078102E">
      <w:pPr>
        <w:ind w:left="200"/>
        <w:jc w:val="both"/>
      </w:pPr>
      <w:r>
        <w:t>Все показатели рассчитаны на основе рекомендуемых методик расчетов:</w:t>
      </w:r>
      <w:r>
        <w:rPr>
          <w:rStyle w:val="Subst"/>
        </w:rPr>
        <w:t xml:space="preserve"> Да</w:t>
      </w:r>
    </w:p>
    <w:p w:rsidR="002562C0" w:rsidRDefault="002562C0" w:rsidP="0078102E">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Анализ ликвидности Общества, достаточности капитала и оборотных средств, отраженных в представленной таблице, указывает на  снижение чистого оборотного капитала в результате снижения величины чистой прибыли. </w:t>
      </w:r>
      <w:r>
        <w:rPr>
          <w:rStyle w:val="Subst"/>
        </w:rPr>
        <w:br/>
        <w:t xml:space="preserve">Увеличение дебиторской задолженности при одновременном увеличении краткосрочных обязательств в рассматриваемом периоде 2018г. по сравнению с предыдущим периодом 2017г. не </w:t>
      </w:r>
      <w:r>
        <w:rPr>
          <w:rStyle w:val="Subst"/>
        </w:rPr>
        <w:lastRenderedPageBreak/>
        <w:t>оказало значительного влияния на изменение показателей текущей ликвидности и быстрой ликвидности.</w:t>
      </w:r>
    </w:p>
    <w:p w:rsidR="002562C0" w:rsidRDefault="002562C0" w:rsidP="0078102E">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2562C0" w:rsidRDefault="002562C0" w:rsidP="0078102E">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2562C0" w:rsidRDefault="002562C0">
      <w:pPr>
        <w:pStyle w:val="2"/>
      </w:pPr>
      <w:bookmarkStart w:id="49" w:name="_Toc529878600"/>
      <w:r>
        <w:t>4.3. Финансовые вложения эмитента</w:t>
      </w:r>
      <w:bookmarkEnd w:id="49"/>
    </w:p>
    <w:p w:rsidR="002562C0" w:rsidRDefault="002562C0">
      <w:pPr>
        <w:pStyle w:val="SubHeading"/>
        <w:ind w:left="200"/>
      </w:pPr>
      <w:r>
        <w:t>На 30.09.2018 г.</w:t>
      </w:r>
    </w:p>
    <w:p w:rsidR="002562C0" w:rsidRDefault="002562C0" w:rsidP="0078102E">
      <w:pPr>
        <w:ind w:left="400"/>
        <w:jc w:val="both"/>
      </w:pPr>
      <w:r>
        <w:rPr>
          <w:rStyle w:val="Subst"/>
        </w:rPr>
        <w:t>Финансовых вложений, составляющих 5 и более процентов всех финансовых вложений, нет</w:t>
      </w:r>
    </w:p>
    <w:p w:rsidR="002562C0" w:rsidRDefault="002562C0" w:rsidP="0078102E">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на дату окончания отчетного квартала финансовых вложений не осуществлялось</w:t>
      </w:r>
    </w:p>
    <w:p w:rsidR="002562C0" w:rsidRDefault="002562C0" w:rsidP="0078102E">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Эмитент не производил расчетов в настоящем пункте ежеквартального отчета.</w:t>
      </w:r>
    </w:p>
    <w:p w:rsidR="002562C0" w:rsidRDefault="002562C0" w:rsidP="0078102E">
      <w:pPr>
        <w:pStyle w:val="2"/>
        <w:jc w:val="both"/>
      </w:pPr>
      <w:bookmarkStart w:id="50" w:name="_Toc529878601"/>
      <w:r>
        <w:t>4.4. Нематериальные активы эмитента</w:t>
      </w:r>
      <w:bookmarkEnd w:id="50"/>
    </w:p>
    <w:p w:rsidR="002562C0" w:rsidRDefault="002562C0" w:rsidP="0078102E">
      <w:pPr>
        <w:pStyle w:val="SubHeading"/>
        <w:ind w:left="200"/>
        <w:jc w:val="both"/>
      </w:pPr>
      <w:r>
        <w:t>На 30.09.2018 г.</w:t>
      </w:r>
    </w:p>
    <w:p w:rsidR="002562C0" w:rsidRDefault="002562C0" w:rsidP="0078102E">
      <w:pPr>
        <w:ind w:left="400"/>
        <w:jc w:val="both"/>
      </w:pPr>
      <w:r>
        <w:rPr>
          <w:rStyle w:val="Subst"/>
        </w:rPr>
        <w:t>Нематериальные активы у эмитента отсутствуют</w:t>
      </w:r>
    </w:p>
    <w:p w:rsidR="002562C0" w:rsidRDefault="002562C0" w:rsidP="0078102E">
      <w:pPr>
        <w:pStyle w:val="2"/>
        <w:jc w:val="both"/>
      </w:pPr>
      <w:bookmarkStart w:id="51" w:name="_Toc529878602"/>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2562C0" w:rsidRDefault="002562C0" w:rsidP="0078102E">
      <w:pPr>
        <w:ind w:left="200"/>
        <w:jc w:val="both"/>
      </w:pPr>
      <w:r>
        <w:rPr>
          <w:rStyle w:val="Subst"/>
        </w:rPr>
        <w:t>Изобретений в Обществе за  отчетный период  не оформлялось.</w:t>
      </w:r>
      <w:r>
        <w:rPr>
          <w:rStyle w:val="Subst"/>
        </w:rPr>
        <w:br/>
        <w:t>Правовая охрана объектов интеллектуальной собственности не создавалась.</w:t>
      </w:r>
      <w:r>
        <w:rPr>
          <w:rStyle w:val="Subst"/>
        </w:rPr>
        <w:br/>
        <w:t>Лицензий на использование товарных знаков не оформлялось в связи с отсутствием их необходимости.</w:t>
      </w:r>
    </w:p>
    <w:p w:rsidR="002562C0" w:rsidRDefault="002562C0" w:rsidP="0078102E">
      <w:pPr>
        <w:pStyle w:val="2"/>
        <w:jc w:val="both"/>
      </w:pPr>
      <w:bookmarkStart w:id="52" w:name="_Toc529878603"/>
      <w:r>
        <w:t>4.6. Анализ тенденций развития в сфере основной деятельности эмитента</w:t>
      </w:r>
      <w:bookmarkEnd w:id="52"/>
    </w:p>
    <w:p w:rsidR="002562C0" w:rsidRDefault="002562C0" w:rsidP="0078102E">
      <w:pPr>
        <w:ind w:left="200"/>
        <w:jc w:val="both"/>
      </w:pPr>
      <w:r>
        <w:rPr>
          <w:rStyle w:val="Subst"/>
        </w:rPr>
        <w:t>Общество зарегистрировано в качестве налогоплательщика в Астраханской области, где и осуществляет свою деятельность с 2005 года.</w:t>
      </w:r>
      <w:r>
        <w:rPr>
          <w:rStyle w:val="Subst"/>
        </w:rPr>
        <w:br/>
        <w:t>Основным видом деятельности Общества является покупка и продажа электрической энергии на оптовом и розничных рынках электрической энергии (мощности). Общество является гарантирующим поставщиком. Деятельность Общества регулируется региональной службой по тарифам Астраханской области, которая утверждает тариф для населения и сбытовую надбавку для гарантирующего поставщика.</w:t>
      </w:r>
      <w:r>
        <w:rPr>
          <w:rStyle w:val="Subst"/>
        </w:rPr>
        <w:br/>
        <w:t>В анализируемом периоде   Общество сохранило свой статус гарантирующего поставщика электрической энергии в Астраханской области и лидирующие позиции на региональном рынке электроэнергии.</w:t>
      </w:r>
    </w:p>
    <w:p w:rsidR="002562C0" w:rsidRDefault="002562C0" w:rsidP="0078102E">
      <w:pPr>
        <w:pStyle w:val="2"/>
        <w:jc w:val="both"/>
      </w:pPr>
      <w:bookmarkStart w:id="53" w:name="_Toc529878604"/>
      <w:r>
        <w:t>4.7. Анализ факторов и условий, влияющих на деятельность эмитента</w:t>
      </w:r>
      <w:bookmarkEnd w:id="53"/>
    </w:p>
    <w:p w:rsidR="002562C0" w:rsidRDefault="002562C0" w:rsidP="0078102E">
      <w:pPr>
        <w:ind w:left="200"/>
        <w:jc w:val="both"/>
      </w:pPr>
      <w:r>
        <w:rPr>
          <w:rStyle w:val="Subst"/>
        </w:rPr>
        <w:t>Анализ работы Общества за период её существования в качестве самостоятельной организации (2005 – 2017 г.г.) показывает:</w:t>
      </w:r>
      <w:r>
        <w:rPr>
          <w:rStyle w:val="Subst"/>
        </w:rPr>
        <w:br/>
        <w:t>1. Состав и структура потребителей электроэнергии в Астраханском регионе сохраняется на прежнем уровне.</w:t>
      </w:r>
      <w:r>
        <w:rPr>
          <w:rStyle w:val="Subst"/>
        </w:rPr>
        <w:br/>
        <w:t>2. За прошедший период на региональном рынке появились  следующие конкурентные сбытовые компании:</w:t>
      </w:r>
      <w:r>
        <w:rPr>
          <w:rStyle w:val="Subst"/>
        </w:rPr>
        <w:br/>
        <w:t>ООО «Русэнергосбыт», которому, по соглашению между РАО «ЕЭС РОССИИ» и  ООО «Российские железные дороги», с 2003 года переданы функции энергоснабжения всех объектов «Нижневолжского отделения приволжской железной дороги», находящихся на территории Астраханской области;</w:t>
      </w:r>
      <w:r>
        <w:rPr>
          <w:rStyle w:val="Subst"/>
        </w:rPr>
        <w:br/>
        <w:t>АО «Межрегионэнергосбыт», которое, начиная с января 2008 года, обеспечивает энергией Астраханский Газоперерабатывающий завод;</w:t>
      </w:r>
      <w:r>
        <w:rPr>
          <w:rStyle w:val="Subst"/>
        </w:rPr>
        <w:br/>
        <w:t xml:space="preserve">ООО «Гарант Энерго», осуществляющее поставку электроэнергии для АСПО «Судостроительный </w:t>
      </w:r>
      <w:r>
        <w:rPr>
          <w:rStyle w:val="Subst"/>
        </w:rPr>
        <w:lastRenderedPageBreak/>
        <w:t>завод»;</w:t>
      </w:r>
      <w:r>
        <w:rPr>
          <w:rStyle w:val="Subst"/>
        </w:rPr>
        <w:br/>
        <w:t>ПАО «Мосэнергосбыт» - обеспечивает энергией ТЦ «Мэтро Кэш энд Кэрри»;</w:t>
      </w:r>
      <w:r>
        <w:rPr>
          <w:rStyle w:val="Subst"/>
        </w:rPr>
        <w:br/>
        <w:t>С 2015г. в Астраханском регионе осуществляет свою деятельность энергоснабжающая организация ООО «МагнитЭнерго», осуществляющее поставку электроэнергии для ЗАО «Тандер»;</w:t>
      </w:r>
      <w:r>
        <w:rPr>
          <w:rStyle w:val="Subst"/>
        </w:rPr>
        <w:br/>
        <w:t>ООО «Энергосистема» - с 2016г. осуществляет поставку электроэнергии ООО «Дорадо» и АО «ОСВ Стекловолокно».</w:t>
      </w:r>
      <w:r>
        <w:rPr>
          <w:rStyle w:val="Subst"/>
        </w:rPr>
        <w:br/>
        <w:t>ООО «Транснефтьэнерго»  - с 2017г. обеспечивает электроэнергией АО «Каспийский трубопроводный консорциум – Р»</w:t>
      </w:r>
      <w:r>
        <w:rPr>
          <w:rStyle w:val="Subst"/>
        </w:rPr>
        <w:br/>
        <w:t xml:space="preserve">3. Объем полезного отпуска электроэнергии (в натуральном выражении), поставленной за 9 месяцев 2018  года потребителям ПАО «Астраханская энергосбытовая компания», составил 2 171 154,07 тыс.кВт.ч. </w:t>
      </w:r>
      <w:r>
        <w:rPr>
          <w:rStyle w:val="Subst"/>
        </w:rPr>
        <w:br/>
        <w:t>4. Наиболее ответственными участками работ, по-прежнему являются:</w:t>
      </w:r>
      <w:r>
        <w:rPr>
          <w:rStyle w:val="Subst"/>
        </w:rPr>
        <w:br/>
        <w:t xml:space="preserve">  - совершенствование прогнозирования объемов покупки энергии и мощности по регулируемым договорам, а также на свободном секторе оптового рынка, в зависимости от ожидаемого ее потребления на внутреннем рынке; </w:t>
      </w:r>
      <w:r>
        <w:rPr>
          <w:rStyle w:val="Subst"/>
        </w:rPr>
        <w:br/>
        <w:t xml:space="preserve"> - тщательная подготовка обосновывающих документов и успешное проведение тарифной кампании на очередной период регулирования;</w:t>
      </w:r>
      <w:r>
        <w:rPr>
          <w:rStyle w:val="Subst"/>
        </w:rPr>
        <w:br/>
        <w:t>- активизация работы, направленной на повышение платежной дисциплины и снижение дебиторской задолженности потребителей за отпущенную электрическую энергию.</w:t>
      </w:r>
    </w:p>
    <w:p w:rsidR="002562C0" w:rsidRDefault="002562C0" w:rsidP="0078102E">
      <w:pPr>
        <w:pStyle w:val="2"/>
        <w:jc w:val="both"/>
      </w:pPr>
      <w:bookmarkStart w:id="54" w:name="_Toc529878605"/>
      <w:r>
        <w:t>4.8. Конкуренты эмитента</w:t>
      </w:r>
      <w:bookmarkEnd w:id="54"/>
    </w:p>
    <w:p w:rsidR="002562C0" w:rsidRDefault="002562C0" w:rsidP="0078102E">
      <w:pPr>
        <w:ind w:left="200"/>
        <w:jc w:val="both"/>
      </w:pPr>
      <w:r>
        <w:rPr>
          <w:rStyle w:val="Subst"/>
        </w:rPr>
        <w:t>На региональном рынке электрической энергии до конца 2007 года функционировали две сбытовые организации, осуществлявшие продажу энергии всем потребителям Астраханской области.</w:t>
      </w:r>
      <w:r>
        <w:rPr>
          <w:rStyle w:val="Subst"/>
        </w:rPr>
        <w:br/>
        <w:t xml:space="preserve">Объем энергии, отпущенной потребителям региона, в целом в 2007 году составлял </w:t>
      </w:r>
      <w:r>
        <w:rPr>
          <w:rStyle w:val="Subst"/>
        </w:rPr>
        <w:br/>
        <w:t xml:space="preserve">3 687,1 млн. кВт.ч., в том числе: </w:t>
      </w:r>
      <w:r>
        <w:rPr>
          <w:rStyle w:val="Subst"/>
        </w:rPr>
        <w:br/>
        <w:t xml:space="preserve">ПАО «Астраханская энергосбытовая компания» - 2 772,3 млн. кВт.ч., или 75,2 %, </w:t>
      </w:r>
      <w:r>
        <w:rPr>
          <w:rStyle w:val="Subst"/>
        </w:rPr>
        <w:br/>
        <w:t>ООО «Русэнергосбыт» 914,8 млн. кВт.ч., или 24,8 %.</w:t>
      </w:r>
      <w:r>
        <w:rPr>
          <w:rStyle w:val="Subst"/>
        </w:rPr>
        <w:br/>
        <w:t>С момента своего образования компания ООО «Русэнергосбыт», не имея никаких технических преимуществ перед нашей сбытовой компанией и не предлагая потребителям скидок по тарифам на энергию, стремилась, исключительно с использованием административного ресурса, расширить зону своего присутствия в регионе.</w:t>
      </w:r>
      <w:r>
        <w:rPr>
          <w:rStyle w:val="Subst"/>
        </w:rPr>
        <w:br/>
        <w:t>Так, в 2003 году - частично, а в 2004 году - полностью, в число его потребителей был переведен самый крупный наш потребитель ПАО «Астраханьгазпром», с объемом потребления 734,7 млн. кВт.ч.</w:t>
      </w:r>
      <w:r>
        <w:rPr>
          <w:rStyle w:val="Subst"/>
        </w:rPr>
        <w:br/>
        <w:t>Начиная с января 2004г., так же волевым решением, ему были переданы тяговые подстанции Приволжской железной дороги, а с января 2007 года все потребители ПЖД, получающие энергию от его сетевого хозяйства.</w:t>
      </w:r>
      <w:r>
        <w:rPr>
          <w:rStyle w:val="Subst"/>
        </w:rPr>
        <w:br/>
        <w:t>Однако, с 1 января 2008 года - ОАО «Межрегионэнергосбыт» обеспечивает энергией весь Астраханский Газоперерабатывающий завод, сменив ООО «Русэнергосбыт».</w:t>
      </w:r>
      <w:r>
        <w:rPr>
          <w:rStyle w:val="Subst"/>
        </w:rPr>
        <w:br/>
        <w:t xml:space="preserve">Объем энергии, отпущенной потребителям региона, в целом в 2017 году составил </w:t>
      </w:r>
      <w:r>
        <w:rPr>
          <w:rStyle w:val="Subst"/>
        </w:rPr>
        <w:br/>
        <w:t>3 528,0 млн. кВт.ч. Из них ПАО «Астраханская энергосбытовая компания» приобрела для региона 2 934,6 млн. кВт.ч., что составило 83,2 %. Увеличение процента отпуска электроэнергии в регионе по сравнению с 2007 годом произошло за счет снижения общего объема потребления электроэнергии в регионе потребителями, обслуживаемыми – ОАО «Межрегионэнергосбыт».</w:t>
      </w:r>
      <w:r>
        <w:rPr>
          <w:rStyle w:val="Subst"/>
        </w:rPr>
        <w:br/>
        <w:t>С 2015г. в Астраханском регионе осуществляет свою деятельность энергоснабжающая организация ООО «МагнитЭнерго», а с 2016 г. ООО «Энергосистема».</w:t>
      </w:r>
      <w:r>
        <w:rPr>
          <w:rStyle w:val="Subst"/>
        </w:rPr>
        <w:br/>
        <w:t>Таким образом, в результате описанных выше изменений, фактический баланс поставок электрической энергии в 2017 году по Астраханскому региону в целом характеризовался следующей структурой:</w:t>
      </w:r>
      <w:r>
        <w:rPr>
          <w:rStyle w:val="Subst"/>
        </w:rPr>
        <w:br/>
        <w:t>ПАО «Астраханская энергосбытовая компания» 2 934,6 млн. кВт.ч.;</w:t>
      </w:r>
      <w:r>
        <w:rPr>
          <w:rStyle w:val="Subst"/>
        </w:rPr>
        <w:br/>
        <w:t>АО «Межрегионэнергосбыт» 489,2 млн. кВт.ч.;</w:t>
      </w:r>
      <w:r>
        <w:rPr>
          <w:rStyle w:val="Subst"/>
        </w:rPr>
        <w:br/>
        <w:t>ООО «Русэнергосбыт» 24,1 млн. кВт.ч.;</w:t>
      </w:r>
      <w:r>
        <w:rPr>
          <w:rStyle w:val="Subst"/>
        </w:rPr>
        <w:br/>
        <w:t>ПАО «Волгоградэнергосбыт» 7,5 млн. кВт.ч.;</w:t>
      </w:r>
      <w:r>
        <w:rPr>
          <w:rStyle w:val="Subst"/>
        </w:rPr>
        <w:br/>
        <w:t>ООО «РТ-Энерго» 10,1 млн. кВт.ч.</w:t>
      </w:r>
      <w:r>
        <w:rPr>
          <w:rStyle w:val="Subst"/>
        </w:rPr>
        <w:br/>
        <w:t xml:space="preserve">ПАО «Мосэнергосбыт» 2,9 млн. кВт.ч. </w:t>
      </w:r>
      <w:r>
        <w:rPr>
          <w:rStyle w:val="Subst"/>
        </w:rPr>
        <w:br/>
        <w:t xml:space="preserve">ООО «МагнитЭнерго» 5,6 млн.кВт.ч. </w:t>
      </w:r>
      <w:r>
        <w:rPr>
          <w:rStyle w:val="Subst"/>
        </w:rPr>
        <w:br/>
        <w:t>ООО «Энергосистема» 29,8 млн.кВт.ч.</w:t>
      </w:r>
      <w:r>
        <w:rPr>
          <w:rStyle w:val="Subst"/>
        </w:rPr>
        <w:br/>
        <w:t>ООО «Транснефтьэнерго» 24,2 млн.кВт.ч.</w:t>
      </w:r>
      <w:r>
        <w:rPr>
          <w:rStyle w:val="Subst"/>
        </w:rPr>
        <w:br/>
        <w:t>Общий объем потребления 3 528,0 млн. кВт.ч.;</w:t>
      </w:r>
      <w:r>
        <w:rPr>
          <w:rStyle w:val="Subst"/>
        </w:rPr>
        <w:br/>
        <w:t>В период с 2010 по 2017гг., наиболее крупными потребителями, заключившими договор энергоснабжения с ПАО «Астраханская энергосбытовая компания», неоднократно предпринимались попытки прямого самостоятельного выхода на ОРЭМ.</w:t>
      </w:r>
      <w:r>
        <w:rPr>
          <w:rStyle w:val="Subst"/>
        </w:rPr>
        <w:br/>
        <w:t xml:space="preserve">Однако, специалистами  Общества, на базе большого опыта работы на оптовом рынке, с </w:t>
      </w:r>
      <w:r>
        <w:rPr>
          <w:rStyle w:val="Subst"/>
        </w:rPr>
        <w:lastRenderedPageBreak/>
        <w:t>наиболее крупными потребителями региона была проведена серьезная работа по ознакомлению с особыми требованиями при работе на оптовом рынке и значительными дополнительными расходами, связанными:</w:t>
      </w:r>
      <w:r>
        <w:rPr>
          <w:rStyle w:val="Subst"/>
        </w:rPr>
        <w:br/>
        <w:t>- с внедрением автоматизированной системы учета энергии,</w:t>
      </w:r>
      <w:r>
        <w:rPr>
          <w:rStyle w:val="Subst"/>
        </w:rPr>
        <w:br/>
        <w:t>- обучением и содержанием операторов для участия в ежедневных торгах,</w:t>
      </w:r>
      <w:r>
        <w:rPr>
          <w:rStyle w:val="Subst"/>
        </w:rPr>
        <w:br/>
        <w:t xml:space="preserve">- значительными штрафными санкциями за несоблюдение заявленных режимов и графиков потребления, позволила убедить этих потребителей в преимуществах использования услуг нашей энергосбытовой организации, и сохранить, таким образом, клиентскую базу и объемы полезного отпуска электроэнергии в 2018 году. </w:t>
      </w:r>
      <w:r>
        <w:rPr>
          <w:rStyle w:val="Subst"/>
        </w:rPr>
        <w:br/>
        <w:t>В качестве наглядного примера положительного эффекта от проведенной специалистами Общества работы можно привести одного из наших потребителей. Это предприятие - ЗАО «КНАУФ Гипс Баскунчак», которое, первоначально заявив о своем решении самостоятельно организовать прямые поставки электроэнергии с ОРЭМ, после проведенного анализа преимуществ и недостатков данного шага, вновь заключило договор энергоснабжения с нашим Обществом на 2018 и последующие годы.</w:t>
      </w:r>
      <w:r>
        <w:rPr>
          <w:rStyle w:val="Subst"/>
        </w:rPr>
        <w:br/>
      </w:r>
    </w:p>
    <w:p w:rsidR="002562C0" w:rsidRDefault="002562C0">
      <w:pPr>
        <w:pStyle w:val="1"/>
      </w:pPr>
      <w:bookmarkStart w:id="55" w:name="_Toc529878606"/>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2562C0" w:rsidRDefault="002562C0" w:rsidP="0078102E">
      <w:pPr>
        <w:pStyle w:val="2"/>
        <w:jc w:val="both"/>
      </w:pPr>
      <w:bookmarkStart w:id="56" w:name="_Toc529878607"/>
      <w:r>
        <w:t>5.1. Сведения о структуре и компетенции органов управления эмитента</w:t>
      </w:r>
      <w:bookmarkEnd w:id="56"/>
    </w:p>
    <w:p w:rsidR="002562C0" w:rsidRDefault="002562C0" w:rsidP="0078102E">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w:t>
      </w:r>
      <w:r>
        <w:rPr>
          <w:rStyle w:val="Subst"/>
        </w:rPr>
        <w:tab/>
        <w:t>Общее собрание акционеров;</w:t>
      </w:r>
      <w:r>
        <w:rPr>
          <w:rStyle w:val="Subst"/>
        </w:rPr>
        <w:br/>
        <w:t>-</w:t>
      </w:r>
      <w:r>
        <w:rPr>
          <w:rStyle w:val="Subst"/>
        </w:rPr>
        <w:tab/>
        <w:t>Совет директоров Общества;</w:t>
      </w:r>
      <w:r>
        <w:rPr>
          <w:rStyle w:val="Subst"/>
        </w:rPr>
        <w:br/>
        <w:t>-</w:t>
      </w:r>
      <w:r>
        <w:rPr>
          <w:rStyle w:val="Subst"/>
        </w:rPr>
        <w:tab/>
        <w:t>Генеральный директор.</w:t>
      </w:r>
      <w:r>
        <w:rPr>
          <w:rStyle w:val="Subst"/>
        </w:rPr>
        <w:br/>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t>Общее собрание акционеров является высшим органом управления Общества.</w:t>
      </w:r>
      <w:r>
        <w:rPr>
          <w:rStyle w:val="Subst"/>
        </w:rPr>
        <w:br/>
        <w:t>К компетенции Общего собрания акционеров относятся следующие вопросы:</w:t>
      </w:r>
      <w:r>
        <w:rPr>
          <w:rStyle w:val="Subst"/>
        </w:rPr>
        <w:br/>
        <w:t>1)</w:t>
      </w:r>
      <w:r>
        <w:rPr>
          <w:rStyle w:val="Subst"/>
        </w:rPr>
        <w:tab/>
        <w:t>внесение изменений и дополнений в Устав или утверждение Устава в новой редакции;</w:t>
      </w:r>
      <w:r>
        <w:rPr>
          <w:rStyle w:val="Subst"/>
        </w:rPr>
        <w:br/>
        <w:t>2)</w:t>
      </w:r>
      <w:r>
        <w:rPr>
          <w:rStyle w:val="Subst"/>
        </w:rPr>
        <w:tab/>
        <w:t>реорганизация Общества;</w:t>
      </w:r>
      <w:r>
        <w:rPr>
          <w:rStyle w:val="Subst"/>
        </w:rPr>
        <w:br/>
        <w:t>3)</w:t>
      </w:r>
      <w:r>
        <w:rPr>
          <w:rStyle w:val="Subst"/>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w:t>
      </w:r>
      <w:r>
        <w:rPr>
          <w:rStyle w:val="Subst"/>
        </w:rPr>
        <w:tab/>
        <w:t>определение количества, номинальной стоимости, категории (типа) объявленных акций и прав, предоставляемых этими акциями;</w:t>
      </w:r>
      <w:r>
        <w:rPr>
          <w:rStyle w:val="Subst"/>
        </w:rPr>
        <w:br/>
        <w:t>5)</w:t>
      </w:r>
      <w:r>
        <w:rPr>
          <w:rStyle w:val="Subst"/>
        </w:rPr>
        <w:tab/>
        <w:t>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6)</w:t>
      </w:r>
      <w:r>
        <w:rPr>
          <w:rStyle w:val="Subst"/>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7)</w:t>
      </w:r>
      <w:r>
        <w:rPr>
          <w:rStyle w:val="Subst"/>
        </w:rPr>
        <w:tab/>
        <w:t>дробление и консолидация акций Общества;</w:t>
      </w:r>
      <w:r>
        <w:rPr>
          <w:rStyle w:val="Subst"/>
        </w:rPr>
        <w:br/>
        <w:t>8)</w:t>
      </w:r>
      <w:r>
        <w:rPr>
          <w:rStyle w:val="Subst"/>
        </w:rPr>
        <w:tab/>
        <w:t>принятие решения о размещении Обществом облигаций, конвертируемых в акции, и иных эмиссионных ценных бумаг, конвертируемых в акции;</w:t>
      </w:r>
      <w:r>
        <w:rPr>
          <w:rStyle w:val="Subst"/>
        </w:rPr>
        <w:br/>
        <w:t>9)</w:t>
      </w:r>
      <w:r>
        <w:rPr>
          <w:rStyle w:val="Subst"/>
        </w:rPr>
        <w:tab/>
        <w:t>избрание членов Совета директоров Общества и досрочное прекращение их полномочий;</w:t>
      </w:r>
      <w:r>
        <w:rPr>
          <w:rStyle w:val="Subst"/>
        </w:rPr>
        <w:br/>
        <w:t>10)</w:t>
      </w:r>
      <w:r>
        <w:rPr>
          <w:rStyle w:val="Subst"/>
        </w:rPr>
        <w:tab/>
        <w:t>избрание членов Ревизионной комиссии Общества и досрочное прекращение их полномочий;</w:t>
      </w:r>
      <w:r>
        <w:rPr>
          <w:rStyle w:val="Subst"/>
        </w:rPr>
        <w:br/>
        <w:t>11)</w:t>
      </w:r>
      <w:r>
        <w:rPr>
          <w:rStyle w:val="Subst"/>
        </w:rPr>
        <w:tab/>
        <w:t>утверждение Аудитора Общества;</w:t>
      </w:r>
      <w:r>
        <w:rPr>
          <w:rStyle w:val="Subst"/>
        </w:rPr>
        <w:br/>
        <w:t>12)</w:t>
      </w:r>
      <w:r>
        <w:rPr>
          <w:rStyle w:val="Subst"/>
        </w:rPr>
        <w:tab/>
        <w:t>принятие решения о передаче полномочий единоличного исполнительного органа Общества управляющей организации (управляющему) и досрочное прекращение полномочий управляющей организации (управляющего);</w:t>
      </w:r>
      <w:r>
        <w:rPr>
          <w:rStyle w:val="Subst"/>
        </w:rPr>
        <w:br/>
        <w:t>13)</w:t>
      </w:r>
      <w:r>
        <w:rPr>
          <w:rStyle w:val="Subst"/>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14)</w:t>
      </w:r>
      <w:r>
        <w:rPr>
          <w:rStyle w:val="Subst"/>
        </w:rPr>
        <w:tab/>
        <w:t xml:space="preserve">выплата (объявление) дивидендов по результатам первого квартала, полугодия, девяти </w:t>
      </w:r>
      <w:r>
        <w:rPr>
          <w:rStyle w:val="Subst"/>
        </w:rPr>
        <w:lastRenderedPageBreak/>
        <w:t>месяцев финансового года;</w:t>
      </w:r>
      <w:r>
        <w:rPr>
          <w:rStyle w:val="Subst"/>
        </w:rPr>
        <w:br/>
        <w:t>15)</w:t>
      </w:r>
      <w:r>
        <w:rPr>
          <w:rStyle w:val="Subst"/>
        </w:rPr>
        <w:tab/>
        <w:t>определение порядка ведения Общего собрания акционеров Общества;</w:t>
      </w:r>
      <w:r>
        <w:rPr>
          <w:rStyle w:val="Subst"/>
        </w:rPr>
        <w:br/>
        <w:t>16)</w:t>
      </w:r>
      <w:r>
        <w:rPr>
          <w:rStyle w:val="Subst"/>
        </w:rPr>
        <w:tab/>
        <w:t>принятие решений об одобрении сделок в случаях, предусмотренных статьей 83 Федерального закона «Об акционерных обществах»;</w:t>
      </w:r>
      <w:r>
        <w:rPr>
          <w:rStyle w:val="Subst"/>
        </w:rPr>
        <w:br/>
        <w:t>17)</w:t>
      </w:r>
      <w:r>
        <w:rPr>
          <w:rStyle w:val="Subst"/>
        </w:rPr>
        <w:tab/>
        <w:t>принятие решений об одобрении крупных сделок в случаях, предусмотренных статьей 79 Федерального закона «Об акционерных обществах»;</w:t>
      </w:r>
      <w:r>
        <w:rPr>
          <w:rStyle w:val="Subst"/>
        </w:rPr>
        <w:br/>
        <w:t>18)</w:t>
      </w:r>
      <w:r>
        <w:rPr>
          <w:rStyle w:val="Subst"/>
        </w:rPr>
        <w:tab/>
        <w:t>принятие решения об участии в финансово-промышленных группах, ассоциациях и иных объединениях коммерческих организаций;</w:t>
      </w:r>
      <w:r>
        <w:rPr>
          <w:rStyle w:val="Subst"/>
        </w:rPr>
        <w:br/>
        <w:t>19)</w:t>
      </w:r>
      <w:r>
        <w:rPr>
          <w:rStyle w:val="Subst"/>
        </w:rPr>
        <w:tab/>
        <w:t>утверждение внутренних документов, регулирующих деятельность органов Общества;</w:t>
      </w:r>
      <w:r>
        <w:rPr>
          <w:rStyle w:val="Subst"/>
        </w:rPr>
        <w:br/>
        <w:t>20)</w:t>
      </w:r>
      <w:r>
        <w:rPr>
          <w:rStyle w:val="Subst"/>
        </w:rPr>
        <w:tab/>
        <w:t>принятие решения о выплате членам Ревизионной комиссии Общества вознаграждений и (или) компенсаций;</w:t>
      </w:r>
      <w:r>
        <w:rPr>
          <w:rStyle w:val="Subst"/>
        </w:rPr>
        <w:br/>
        <w:t>21)</w:t>
      </w:r>
      <w:r>
        <w:rPr>
          <w:rStyle w:val="Subst"/>
        </w:rPr>
        <w:tab/>
        <w:t>принятие решения о выплате членам Совета директоров Общества вознаграждений и (или) компенсаций;</w:t>
      </w:r>
      <w:r>
        <w:rPr>
          <w:rStyle w:val="Subst"/>
        </w:rPr>
        <w:br/>
        <w:t>22)</w:t>
      </w:r>
      <w:r>
        <w:rPr>
          <w:rStyle w:val="Subst"/>
        </w:rPr>
        <w:tab/>
        <w:t>принятие решения об обращении с заявлением о делистинге акций Общества и (или) эмиссионных ценных бумаг Общества, конвертируемых в его акции;</w:t>
      </w:r>
      <w:r>
        <w:rPr>
          <w:rStyle w:val="Subst"/>
        </w:rPr>
        <w:br/>
        <w:t>23)</w:t>
      </w:r>
      <w:r>
        <w:rPr>
          <w:rStyle w:val="Subst"/>
        </w:rPr>
        <w:tab/>
        <w:t>решение иных вопросов, предусмотренных Федеральным законом «Об акционерных обществах».</w:t>
      </w:r>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Уставом к компетенции Общего собрания акционеров.</w:t>
      </w:r>
      <w:r>
        <w:rPr>
          <w:rStyle w:val="Subst"/>
        </w:rPr>
        <w:br/>
        <w:t>К компетенции Совета директоров Общества относятся следующие вопросы:</w:t>
      </w:r>
      <w:r>
        <w:rPr>
          <w:rStyle w:val="Subst"/>
        </w:rPr>
        <w:br/>
        <w:t>1)</w:t>
      </w:r>
      <w:r>
        <w:rPr>
          <w:rStyle w:val="Subst"/>
        </w:rPr>
        <w:tab/>
        <w:t>определение приоритетных направлений деятельности Общества;</w:t>
      </w:r>
      <w:r>
        <w:rPr>
          <w:rStyle w:val="Subst"/>
        </w:rPr>
        <w:br/>
        <w:t>2)</w:t>
      </w:r>
      <w:r>
        <w:rPr>
          <w:rStyle w:val="Subst"/>
        </w:rPr>
        <w:tab/>
        <w:t>созыв годового и внеочередного Общих собраний акционеров Общества, за исключением случаев, предусмотренных пунктом 14.8. статьи 14 настоящего Устава, а также объявление даты проведения нового Общего собрания акционеров взамен несостоявшегося по причине отсутствия кворума;</w:t>
      </w:r>
      <w:r>
        <w:rPr>
          <w:rStyle w:val="Subst"/>
        </w:rPr>
        <w:br/>
        <w:t>3)</w:t>
      </w:r>
      <w:r>
        <w:rPr>
          <w:rStyle w:val="Subst"/>
        </w:rPr>
        <w:tab/>
        <w:t>утверждение повестки дня Общего собрания акционеров Общества;</w:t>
      </w:r>
      <w:r>
        <w:rPr>
          <w:rStyle w:val="Subst"/>
        </w:rPr>
        <w:br/>
        <w:t>4)</w:t>
      </w:r>
      <w:r>
        <w:rPr>
          <w:rStyle w:val="Subst"/>
        </w:rPr>
        <w:tab/>
        <w:t>избрание секретаря Общего собрания акционеров;</w:t>
      </w:r>
      <w:r>
        <w:rPr>
          <w:rStyle w:val="Subst"/>
        </w:rPr>
        <w:br/>
        <w:t>5)</w:t>
      </w:r>
      <w:r>
        <w:rPr>
          <w:rStyle w:val="Subst"/>
        </w:rPr>
        <w:tab/>
        <w:t>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w:t>
      </w:r>
      <w:r>
        <w:rPr>
          <w:rStyle w:val="Subst"/>
        </w:rPr>
        <w:br/>
        <w:t>6)</w:t>
      </w:r>
      <w:r>
        <w:rPr>
          <w:rStyle w:val="Subst"/>
        </w:rPr>
        <w:tab/>
        <w:t>вынесение на решение Общего собрания акционеров Общества вопросов, предусмотренных подпунктами 2, 5, 7, 8, 12-21 пункта 10.2. статьи 10 настоящего Устава, а также уменьшение уставного капитала Общества путем уменьшения номинальной стоимости акций;</w:t>
      </w:r>
      <w:r>
        <w:rPr>
          <w:rStyle w:val="Subst"/>
        </w:rPr>
        <w:br/>
        <w:t>7)</w:t>
      </w:r>
      <w:r>
        <w:rPr>
          <w:rStyle w:val="Subst"/>
        </w:rPr>
        <w:tab/>
        <w:t>размещение Обществом облигаций и иных эмиссионных ценных бумаг, за исключением случаев, установленных Федеральным законом «Об акционерных обществах» и настоящим Уставом;</w:t>
      </w:r>
      <w:r>
        <w:rPr>
          <w:rStyle w:val="Subst"/>
        </w:rPr>
        <w:br/>
        <w:t>8)</w:t>
      </w:r>
      <w:r>
        <w:rPr>
          <w:rStyle w:val="Subst"/>
        </w:rPr>
        <w:tab/>
        <w:t>утверждение решения о выпуске ценных бумаг, проспекта ценных бумаг и отчета об итогах выпуска ценных бумаг,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w:t>
      </w:r>
      <w:r>
        <w:rPr>
          <w:rStyle w:val="Subst"/>
        </w:rPr>
        <w:br/>
        <w:t>9)</w:t>
      </w:r>
      <w:r>
        <w:rPr>
          <w:rStyle w:val="Subst"/>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 а также при решении вопросов, указанных в подпунктах 11, 20 и 38 пункта 15.1. статьи 15 настоящего Устава;</w:t>
      </w:r>
      <w:r>
        <w:rPr>
          <w:rStyle w:val="Subst"/>
        </w:rPr>
        <w:br/>
        <w:t>10)</w:t>
      </w:r>
      <w:r>
        <w:rPr>
          <w:rStyle w:val="Subst"/>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11)</w:t>
      </w:r>
      <w:r>
        <w:rPr>
          <w:rStyle w:val="Subst"/>
        </w:rPr>
        <w:tab/>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ФЗ «Об акционерных обществах»;</w:t>
      </w:r>
      <w:r>
        <w:rPr>
          <w:rStyle w:val="Subst"/>
        </w:rPr>
        <w:br/>
        <w:t>12)</w:t>
      </w:r>
      <w:r>
        <w:rPr>
          <w:rStyle w:val="Subst"/>
        </w:rPr>
        <w:tab/>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r>
        <w:rPr>
          <w:rStyle w:val="Subst"/>
        </w:rPr>
        <w:br/>
        <w:t>13)</w:t>
      </w:r>
      <w:r>
        <w:rPr>
          <w:rStyle w:val="Subst"/>
        </w:rPr>
        <w:tab/>
        <w:t>рекомендации Общему собранию акционеров Общества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14)</w:t>
      </w:r>
      <w:r>
        <w:rPr>
          <w:rStyle w:val="Subst"/>
        </w:rPr>
        <w:tab/>
        <w:t>рекомендации по размеру дивиденда по акциям и порядку его выплаты;</w:t>
      </w:r>
      <w:r>
        <w:rPr>
          <w:rStyle w:val="Subst"/>
        </w:rPr>
        <w:br/>
        <w:t>15)</w:t>
      </w:r>
      <w:r>
        <w:rPr>
          <w:rStyle w:val="Subst"/>
        </w:rPr>
        <w:tab/>
        <w:t xml:space="preserve">утверждение внутренних документов Общества, определяющих порядок формирования и использования фондов Общества; </w:t>
      </w:r>
      <w:r>
        <w:rPr>
          <w:rStyle w:val="Subst"/>
        </w:rPr>
        <w:br/>
        <w:t>16)</w:t>
      </w:r>
      <w:r>
        <w:rPr>
          <w:rStyle w:val="Subst"/>
        </w:rPr>
        <w:tab/>
        <w:t xml:space="preserve">принятие решения об использовании фондов Общества; утверждение смет использования </w:t>
      </w:r>
      <w:r>
        <w:rPr>
          <w:rStyle w:val="Subst"/>
        </w:rPr>
        <w:lastRenderedPageBreak/>
        <w:t xml:space="preserve">средств по фондам специального назначения и рассмотрение итогов выполнения смет использования средств по фондам специального назначения; </w:t>
      </w:r>
      <w:r>
        <w:rPr>
          <w:rStyle w:val="Subst"/>
        </w:rPr>
        <w:br/>
        <w:t>17)</w:t>
      </w:r>
      <w:r>
        <w:rPr>
          <w:rStyle w:val="Subst"/>
        </w:rPr>
        <w:tab/>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исполнительных органов Общества; утверждение бизнес-плана (скорректированного бизнес-плана) и отчета об итогах его выполнения, а также  утверждение (корректировка) контрольных показателей движения потоков наличности Общества;</w:t>
      </w:r>
      <w:r>
        <w:rPr>
          <w:rStyle w:val="Subst"/>
        </w:rPr>
        <w:br/>
        <w:t>18)</w:t>
      </w:r>
      <w:r>
        <w:rPr>
          <w:rStyle w:val="Subst"/>
        </w:rPr>
        <w:tab/>
        <w:t>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w:t>
      </w:r>
      <w:r>
        <w:rPr>
          <w:rStyle w:val="Subst"/>
        </w:rPr>
        <w:br/>
        <w:t>19)</w:t>
      </w:r>
      <w:r>
        <w:rPr>
          <w:rStyle w:val="Subst"/>
        </w:rPr>
        <w:tab/>
        <w:t xml:space="preserve"> об участии Общества в других организациях (в том числе согласование учредительных документов и кандидатур в органы управления вновь создаваемых организаций), изменении доли участия (количества акций, размера паев, долей), обременении акций, долей и прекращении участия Общества в других организациях;</w:t>
      </w:r>
      <w:r>
        <w:rPr>
          <w:rStyle w:val="Subst"/>
        </w:rPr>
        <w:br/>
        <w:t>20)</w:t>
      </w:r>
      <w:r>
        <w:rPr>
          <w:rStyle w:val="Subst"/>
        </w:rPr>
        <w:tab/>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определен кредитной политикой Общества, а также принятие в порядке, предусмотренном кредитной политикой Общества, решений о приведении долговой позиции Общества в соответствие с лимитами, установленными кредитной политикой Общества;</w:t>
      </w:r>
      <w:r>
        <w:rPr>
          <w:rStyle w:val="Subst"/>
        </w:rPr>
        <w:br/>
        <w:t>21)</w:t>
      </w:r>
      <w:r>
        <w:rPr>
          <w:rStyle w:val="Subst"/>
        </w:rPr>
        <w:tab/>
        <w:t>одобрение крупных сделок в случаях, предусмотренных главой X Федерального закона «Об акционерных обществах»;</w:t>
      </w:r>
      <w:r>
        <w:rPr>
          <w:rStyle w:val="Subst"/>
        </w:rPr>
        <w:br/>
        <w:t>22)</w:t>
      </w:r>
      <w:r>
        <w:rPr>
          <w:rStyle w:val="Subst"/>
        </w:rPr>
        <w:tab/>
        <w:t>одобрение сделок, предусмотренных главой XI Федерального закона «Об акционерных обществах»;</w:t>
      </w:r>
      <w:r>
        <w:rPr>
          <w:rStyle w:val="Subst"/>
        </w:rPr>
        <w:br/>
        <w:t>23)</w:t>
      </w:r>
      <w:r>
        <w:rPr>
          <w:rStyle w:val="Subst"/>
        </w:rPr>
        <w:tab/>
        <w:t>утверждение регистратора Общества, условий договора с ним, а также расторжение договора с ним;</w:t>
      </w:r>
      <w:r>
        <w:rPr>
          <w:rStyle w:val="Subst"/>
        </w:rPr>
        <w:br/>
        <w:t>24)</w:t>
      </w:r>
      <w:r>
        <w:rPr>
          <w:rStyle w:val="Subst"/>
        </w:rPr>
        <w:tab/>
        <w:t>избрание Председателя Совета директоров Общества и досрочное прекращение его полномочий;</w:t>
      </w:r>
      <w:r>
        <w:rPr>
          <w:rStyle w:val="Subst"/>
        </w:rPr>
        <w:br/>
        <w:t>25)</w:t>
      </w:r>
      <w:r>
        <w:rPr>
          <w:rStyle w:val="Subst"/>
        </w:rPr>
        <w:tab/>
        <w:t>избрание заместителя Председателя Совета директоров Общества и досрочное прекращение его полномочий;</w:t>
      </w:r>
      <w:r>
        <w:rPr>
          <w:rStyle w:val="Subst"/>
        </w:rPr>
        <w:br/>
        <w:t>26)</w:t>
      </w:r>
      <w:r>
        <w:rPr>
          <w:rStyle w:val="Subst"/>
        </w:rPr>
        <w:tab/>
        <w:t>избрание Секретаря Совета директоров Общества и досрочное прекращение его   полномочий;</w:t>
      </w:r>
      <w:r>
        <w:rPr>
          <w:rStyle w:val="Subst"/>
        </w:rPr>
        <w:br/>
        <w:t>27)</w:t>
      </w:r>
      <w:r>
        <w:rPr>
          <w:rStyle w:val="Subst"/>
        </w:rPr>
        <w:tab/>
        <w:t xml:space="preserve"> 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rPr>
        <w:br/>
      </w:r>
      <w:r>
        <w:rPr>
          <w:rStyle w:val="Subst"/>
        </w:rPr>
        <w:br/>
        <w:t>Компетенция единоличного органа эмитента в соответствии с его уставом (учредительными документами):</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w:t>
      </w:r>
      <w:r>
        <w:rPr>
          <w:rStyle w:val="Subst"/>
        </w:rPr>
        <w:b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Совета директоров Общества.</w:t>
      </w:r>
      <w:r>
        <w:rPr>
          <w:rStyle w:val="Subst"/>
        </w:rPr>
        <w:br/>
        <w:t>Генеральный директор Общества без доверенности действует от имени Общества, в том числе, с учетом ограничений, предусмотренных действующим законодательством, настоящим Уставом и решениями Совета директоров Общества:</w:t>
      </w:r>
      <w:r>
        <w:rPr>
          <w:rStyle w:val="Subst"/>
        </w:rPr>
        <w:br/>
        <w:t>-</w:t>
      </w:r>
      <w:r>
        <w:rPr>
          <w:rStyle w:val="Subst"/>
        </w:rPr>
        <w:tab/>
        <w:t>обеспечивает выполнение планов деятельности Общества, необходимых для решения его задач;</w:t>
      </w:r>
      <w:r>
        <w:rPr>
          <w:rStyle w:val="Subst"/>
        </w:rPr>
        <w:br/>
        <w:t>-</w:t>
      </w:r>
      <w:r>
        <w:rPr>
          <w:rStyle w:val="Subst"/>
        </w:rPr>
        <w:tab/>
        <w:t>организует ведение бухгалтерского учета и отчетности в Обществе;</w:t>
      </w:r>
      <w:r>
        <w:rPr>
          <w:rStyle w:val="Subst"/>
        </w:rPr>
        <w:br/>
        <w:t>-</w:t>
      </w:r>
      <w:r>
        <w:rPr>
          <w:rStyle w:val="Subst"/>
        </w:rPr>
        <w:tab/>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r>
        <w:rPr>
          <w:rStyle w:val="Subst"/>
        </w:rPr>
        <w:br/>
        <w:t>-</w:t>
      </w:r>
      <w:r>
        <w:rPr>
          <w:rStyle w:val="Subst"/>
        </w:rPr>
        <w:tab/>
        <w:t>издает приказы, распоряжения,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r>
        <w:rPr>
          <w:rStyle w:val="Subst"/>
        </w:rPr>
        <w:br/>
        <w:t>-</w:t>
      </w:r>
      <w:r>
        <w:rPr>
          <w:rStyle w:val="Subst"/>
        </w:rPr>
        <w:tab/>
        <w:t>утверждает Положения о филиалах и представительствах Общества;</w:t>
      </w:r>
      <w:r>
        <w:rPr>
          <w:rStyle w:val="Subst"/>
        </w:rPr>
        <w:br/>
        <w:t>-</w:t>
      </w:r>
      <w:r>
        <w:rPr>
          <w:rStyle w:val="Subst"/>
        </w:rPr>
        <w:tab/>
        <w:t>утверждает организационную структуру Общества, штатное расписание и</w:t>
      </w:r>
      <w:r>
        <w:rPr>
          <w:rStyle w:val="Subst"/>
        </w:rPr>
        <w:br/>
        <w:t>должностные оклады работников Общества;</w:t>
      </w:r>
      <w:r>
        <w:rPr>
          <w:rStyle w:val="Subst"/>
        </w:rPr>
        <w:br/>
        <w:t>-</w:t>
      </w:r>
      <w:r>
        <w:rPr>
          <w:rStyle w:val="Subst"/>
        </w:rPr>
        <w:tab/>
        <w:t>осуществляет в отношении работников Общества права и обязанности работодателя, предусмотренные трудовым законодательством;</w:t>
      </w:r>
      <w:r>
        <w:rPr>
          <w:rStyle w:val="Subst"/>
        </w:rPr>
        <w:br/>
      </w:r>
      <w:r>
        <w:rPr>
          <w:rStyle w:val="Subst"/>
        </w:rPr>
        <w:lastRenderedPageBreak/>
        <w:t>-</w:t>
      </w:r>
      <w:r>
        <w:rPr>
          <w:rStyle w:val="Subst"/>
        </w:rPr>
        <w:tab/>
        <w:t>распределяет обязанности между заместителями Генерального директора;</w:t>
      </w:r>
      <w:r>
        <w:rPr>
          <w:rStyle w:val="Subst"/>
        </w:rPr>
        <w:br/>
        <w:t>-</w:t>
      </w:r>
      <w:r>
        <w:rPr>
          <w:rStyle w:val="Subst"/>
        </w:rPr>
        <w:tab/>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r>
        <w:rPr>
          <w:rStyle w:val="Subst"/>
        </w:rPr>
        <w:br/>
        <w:t>-</w:t>
      </w:r>
      <w:r>
        <w:rPr>
          <w:rStyle w:val="Subst"/>
        </w:rPr>
        <w:tab/>
        <w:t>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отчет, бухгалтерский баланс, счет прибылей и убытков Общества, распределение прибылей и убытков Общества;</w:t>
      </w:r>
      <w:r>
        <w:rPr>
          <w:rStyle w:val="Subst"/>
        </w:rPr>
        <w:br/>
        <w:t>-</w:t>
      </w:r>
      <w:r>
        <w:rPr>
          <w:rStyle w:val="Subst"/>
        </w:rPr>
        <w:tab/>
        <w:t>решает иные вопросы текущей деятельности Общества, за исключением вопросов, отнесенных к компетенции Общего собрания акционеров, Совета директоров Общества.</w:t>
      </w:r>
    </w:p>
    <w:p w:rsidR="002562C0" w:rsidRDefault="002562C0">
      <w:pPr>
        <w:ind w:left="200"/>
      </w:pPr>
    </w:p>
    <w:p w:rsidR="002562C0" w:rsidRDefault="002562C0">
      <w:pPr>
        <w:ind w:left="200"/>
      </w:pPr>
      <w:r>
        <w:t>Эмитентом не утвержден (не принят) кодекс корпоративного управления либо иной аналогичный документ</w:t>
      </w:r>
    </w:p>
    <w:p w:rsidR="002562C0" w:rsidRDefault="002562C0">
      <w:pPr>
        <w:ind w:left="200"/>
      </w:pPr>
    </w:p>
    <w:p w:rsidR="002562C0" w:rsidRDefault="002562C0" w:rsidP="0078102E">
      <w:pPr>
        <w:ind w:left="200"/>
      </w:pPr>
      <w: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rsidR="002562C0" w:rsidRDefault="002562C0">
      <w:pPr>
        <w:pStyle w:val="2"/>
      </w:pPr>
      <w:bookmarkStart w:id="57" w:name="_Toc529878608"/>
      <w:r>
        <w:t>5.2. Информация о лицах, входящих в состав органов управления эмитента</w:t>
      </w:r>
      <w:bookmarkEnd w:id="57"/>
    </w:p>
    <w:p w:rsidR="002562C0" w:rsidRDefault="002562C0">
      <w:pPr>
        <w:pStyle w:val="2"/>
      </w:pPr>
      <w:bookmarkStart w:id="58" w:name="_Toc529878609"/>
      <w:r>
        <w:t>5.2.1. Состав совета директоров (наблюдательного совета) эмитента</w:t>
      </w:r>
      <w:bookmarkEnd w:id="58"/>
    </w:p>
    <w:p w:rsidR="002562C0" w:rsidRDefault="002562C0">
      <w:pPr>
        <w:ind w:left="200"/>
      </w:pPr>
    </w:p>
    <w:p w:rsidR="002562C0" w:rsidRDefault="002562C0" w:rsidP="0078102E">
      <w:pPr>
        <w:ind w:left="200"/>
        <w:jc w:val="both"/>
      </w:pPr>
      <w:r>
        <w:t>ФИО:</w:t>
      </w:r>
      <w:r>
        <w:rPr>
          <w:rStyle w:val="Subst"/>
        </w:rPr>
        <w:t xml:space="preserve"> Штилер Сергей Иосифович</w:t>
      </w:r>
    </w:p>
    <w:p w:rsidR="002562C0" w:rsidRDefault="002562C0" w:rsidP="0078102E">
      <w:pPr>
        <w:ind w:left="200"/>
        <w:jc w:val="both"/>
      </w:pPr>
      <w:r>
        <w:rPr>
          <w:rStyle w:val="Subst"/>
        </w:rPr>
        <w:t>(председатель)</w:t>
      </w:r>
    </w:p>
    <w:p w:rsidR="002562C0" w:rsidRDefault="002562C0" w:rsidP="0078102E">
      <w:pPr>
        <w:ind w:left="200"/>
        <w:jc w:val="both"/>
      </w:pPr>
      <w:r>
        <w:t>Год рождения:</w:t>
      </w:r>
      <w:r>
        <w:rPr>
          <w:rStyle w:val="Subst"/>
        </w:rPr>
        <w:t xml:space="preserve"> 1956</w:t>
      </w:r>
    </w:p>
    <w:p w:rsidR="002562C0" w:rsidRDefault="002562C0" w:rsidP="0078102E">
      <w:pPr>
        <w:ind w:left="200"/>
        <w:jc w:val="both"/>
      </w:pPr>
      <w:r>
        <w:t>Образование:</w:t>
      </w:r>
      <w:r>
        <w:br/>
      </w:r>
      <w:r>
        <w:rPr>
          <w:rStyle w:val="Subst"/>
        </w:rPr>
        <w:t>в 2011г.  окончил Астраханский государственный университет</w:t>
      </w:r>
    </w:p>
    <w:p w:rsidR="002562C0" w:rsidRDefault="002562C0" w:rsidP="0078102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8102E">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rsidP="0078102E">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rsidP="0078102E">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rsidP="0078102E">
            <w:pPr>
              <w:jc w:val="both"/>
            </w:pPr>
            <w:r>
              <w:t>Должность</w:t>
            </w:r>
          </w:p>
        </w:tc>
      </w:tr>
      <w:tr w:rsidR="002562C0" w:rsidTr="0078102E">
        <w:tc>
          <w:tcPr>
            <w:tcW w:w="1332" w:type="dxa"/>
            <w:tcBorders>
              <w:top w:val="single" w:sz="6" w:space="0" w:color="auto"/>
              <w:left w:val="double" w:sz="6" w:space="0" w:color="auto"/>
              <w:bottom w:val="single" w:sz="6" w:space="0" w:color="auto"/>
              <w:right w:val="single" w:sz="6" w:space="0" w:color="auto"/>
            </w:tcBorders>
          </w:tcPr>
          <w:p w:rsidR="002562C0" w:rsidRDefault="002562C0" w:rsidP="0078102E">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rsidP="0078102E">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rsidP="0078102E">
            <w:pPr>
              <w:jc w:val="both"/>
            </w:pPr>
          </w:p>
        </w:tc>
        <w:tc>
          <w:tcPr>
            <w:tcW w:w="2680" w:type="dxa"/>
            <w:tcBorders>
              <w:top w:val="single" w:sz="6" w:space="0" w:color="auto"/>
              <w:left w:val="single" w:sz="6" w:space="0" w:color="auto"/>
              <w:bottom w:val="single" w:sz="6" w:space="0" w:color="auto"/>
              <w:right w:val="double" w:sz="6" w:space="0" w:color="auto"/>
            </w:tcBorders>
          </w:tcPr>
          <w:p w:rsidR="002562C0" w:rsidRDefault="002562C0" w:rsidP="0078102E">
            <w:pPr>
              <w:jc w:val="both"/>
            </w:pPr>
          </w:p>
        </w:tc>
      </w:tr>
      <w:tr w:rsidR="002562C0" w:rsidTr="0078102E">
        <w:tc>
          <w:tcPr>
            <w:tcW w:w="1332" w:type="dxa"/>
            <w:tcBorders>
              <w:top w:val="single" w:sz="6" w:space="0" w:color="auto"/>
              <w:left w:val="double" w:sz="6" w:space="0" w:color="auto"/>
              <w:bottom w:val="single" w:sz="6" w:space="0" w:color="auto"/>
              <w:right w:val="single" w:sz="6" w:space="0" w:color="auto"/>
            </w:tcBorders>
          </w:tcPr>
          <w:p w:rsidR="002562C0" w:rsidRDefault="002562C0" w:rsidP="0078102E">
            <w:pPr>
              <w:jc w:val="both"/>
            </w:pPr>
            <w:r>
              <w:t>2015</w:t>
            </w:r>
          </w:p>
        </w:tc>
        <w:tc>
          <w:tcPr>
            <w:tcW w:w="1260" w:type="dxa"/>
            <w:tcBorders>
              <w:top w:val="single" w:sz="6" w:space="0" w:color="auto"/>
              <w:left w:val="single" w:sz="6" w:space="0" w:color="auto"/>
              <w:bottom w:val="single" w:sz="6" w:space="0" w:color="auto"/>
              <w:right w:val="single" w:sz="6" w:space="0" w:color="auto"/>
            </w:tcBorders>
          </w:tcPr>
          <w:p w:rsidR="002562C0" w:rsidRDefault="002562C0" w:rsidP="0078102E">
            <w:pPr>
              <w:jc w:val="both"/>
            </w:pPr>
            <w:r>
              <w:t>2017</w:t>
            </w:r>
          </w:p>
        </w:tc>
        <w:tc>
          <w:tcPr>
            <w:tcW w:w="3980" w:type="dxa"/>
            <w:tcBorders>
              <w:top w:val="single" w:sz="6" w:space="0" w:color="auto"/>
              <w:left w:val="single" w:sz="6" w:space="0" w:color="auto"/>
              <w:bottom w:val="single" w:sz="6" w:space="0" w:color="auto"/>
              <w:right w:val="single" w:sz="6" w:space="0" w:color="auto"/>
            </w:tcBorders>
          </w:tcPr>
          <w:p w:rsidR="002562C0" w:rsidRDefault="002562C0" w:rsidP="0078102E">
            <w:pPr>
              <w:jc w:val="both"/>
            </w:pPr>
            <w:r>
              <w:t>НЭБ "Биос" ФГБНУ "КаспНИРХ"</w:t>
            </w:r>
          </w:p>
        </w:tc>
        <w:tc>
          <w:tcPr>
            <w:tcW w:w="2680" w:type="dxa"/>
            <w:tcBorders>
              <w:top w:val="single" w:sz="6" w:space="0" w:color="auto"/>
              <w:left w:val="single" w:sz="6" w:space="0" w:color="auto"/>
              <w:bottom w:val="single" w:sz="6" w:space="0" w:color="auto"/>
              <w:right w:val="double" w:sz="6" w:space="0" w:color="auto"/>
            </w:tcBorders>
          </w:tcPr>
          <w:p w:rsidR="002562C0" w:rsidRDefault="002562C0" w:rsidP="0078102E">
            <w:pPr>
              <w:jc w:val="both"/>
            </w:pPr>
            <w:r>
              <w:t>Начальник</w:t>
            </w:r>
          </w:p>
        </w:tc>
      </w:tr>
      <w:tr w:rsidR="002562C0" w:rsidTr="0078102E">
        <w:tc>
          <w:tcPr>
            <w:tcW w:w="1332" w:type="dxa"/>
            <w:tcBorders>
              <w:top w:val="single" w:sz="6" w:space="0" w:color="auto"/>
              <w:left w:val="double" w:sz="6" w:space="0" w:color="auto"/>
              <w:bottom w:val="double" w:sz="6" w:space="0" w:color="auto"/>
              <w:right w:val="single" w:sz="6" w:space="0" w:color="auto"/>
            </w:tcBorders>
          </w:tcPr>
          <w:p w:rsidR="002562C0" w:rsidRDefault="002562C0" w:rsidP="0078102E">
            <w:pPr>
              <w:jc w:val="both"/>
            </w:pPr>
            <w:r>
              <w:t>2014</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sidP="0078102E">
            <w:pPr>
              <w:jc w:val="both"/>
            </w:pPr>
            <w:r>
              <w:t>наст. вр</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sidP="0078102E">
            <w:pPr>
              <w:jc w:val="both"/>
            </w:pPr>
            <w:r>
              <w:t>ССЗ им. Карла Маркса</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sidP="0078102E">
            <w:pPr>
              <w:jc w:val="both"/>
            </w:pPr>
            <w:r>
              <w:t>Член Совета директоров</w:t>
            </w:r>
          </w:p>
        </w:tc>
      </w:tr>
    </w:tbl>
    <w:p w:rsidR="002562C0" w:rsidRDefault="002562C0" w:rsidP="0078102E">
      <w:pPr>
        <w:ind w:left="200"/>
        <w:jc w:val="both"/>
      </w:pPr>
      <w:r>
        <w:rPr>
          <w:rStyle w:val="Subst"/>
        </w:rPr>
        <w:t>Доли участия в уставном капитале эмитента/обыкновенных акций не имеет</w:t>
      </w:r>
    </w:p>
    <w:p w:rsidR="002562C0" w:rsidRDefault="002562C0" w:rsidP="00966FDF">
      <w:pPr>
        <w:spacing w:before="0"/>
        <w:ind w:left="198"/>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198"/>
        <w:jc w:val="both"/>
      </w:pPr>
      <w:r>
        <w:t>Cведения об участии в работе комитетов совета директоров</w:t>
      </w:r>
    </w:p>
    <w:p w:rsidR="002562C0" w:rsidRDefault="002562C0" w:rsidP="00966FDF">
      <w:pPr>
        <w:spacing w:before="0"/>
        <w:ind w:left="198"/>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198"/>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ind w:left="198"/>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ind w:left="198"/>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966FDF">
      <w:pPr>
        <w:ind w:left="198"/>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966FDF">
      <w:pPr>
        <w:ind w:left="198"/>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lastRenderedPageBreak/>
        <w:t>Лицо указанных должностей не занимало</w:t>
      </w:r>
    </w:p>
    <w:p w:rsidR="002562C0" w:rsidRDefault="002562C0">
      <w:pPr>
        <w:ind w:left="200"/>
      </w:pPr>
    </w:p>
    <w:p w:rsidR="002562C0" w:rsidRDefault="002562C0" w:rsidP="0078102E">
      <w:pPr>
        <w:ind w:left="200"/>
        <w:jc w:val="both"/>
      </w:pPr>
      <w:r>
        <w:t>ФИО:</w:t>
      </w:r>
      <w:r>
        <w:rPr>
          <w:rStyle w:val="Subst"/>
        </w:rPr>
        <w:t xml:space="preserve"> Филатова Юлия Вячеславовна</w:t>
      </w:r>
    </w:p>
    <w:p w:rsidR="002562C0" w:rsidRDefault="002562C0" w:rsidP="0078102E">
      <w:pPr>
        <w:ind w:left="200"/>
        <w:jc w:val="both"/>
      </w:pPr>
      <w:r>
        <w:t>Год рождения:</w:t>
      </w:r>
      <w:r>
        <w:rPr>
          <w:rStyle w:val="Subst"/>
        </w:rPr>
        <w:t xml:space="preserve"> 1976</w:t>
      </w:r>
    </w:p>
    <w:p w:rsidR="002562C0" w:rsidRDefault="002562C0" w:rsidP="0078102E">
      <w:pPr>
        <w:ind w:left="200"/>
        <w:jc w:val="both"/>
      </w:pPr>
      <w:r>
        <w:t>Образование:</w:t>
      </w:r>
      <w:r>
        <w:br/>
      </w:r>
      <w:r>
        <w:rPr>
          <w:rStyle w:val="Subst"/>
        </w:rPr>
        <w:t>1999 г. Астраханская медицинская академия</w:t>
      </w:r>
    </w:p>
    <w:p w:rsidR="002562C0" w:rsidRDefault="002562C0" w:rsidP="0078102E">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8102E">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rsidP="0078102E">
            <w:pPr>
              <w:jc w:val="both"/>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rsidP="0078102E">
            <w:pPr>
              <w:jc w:val="both"/>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rsidP="0078102E">
            <w:pPr>
              <w:jc w:val="both"/>
            </w:pPr>
            <w:r>
              <w:t>Должность</w:t>
            </w:r>
          </w:p>
        </w:tc>
      </w:tr>
      <w:tr w:rsidR="002562C0" w:rsidTr="0078102E">
        <w:tc>
          <w:tcPr>
            <w:tcW w:w="1332" w:type="dxa"/>
            <w:tcBorders>
              <w:top w:val="single" w:sz="6" w:space="0" w:color="auto"/>
              <w:left w:val="double" w:sz="6" w:space="0" w:color="auto"/>
              <w:bottom w:val="single" w:sz="6" w:space="0" w:color="auto"/>
              <w:right w:val="single" w:sz="6" w:space="0" w:color="auto"/>
            </w:tcBorders>
          </w:tcPr>
          <w:p w:rsidR="002562C0" w:rsidRDefault="002562C0" w:rsidP="0078102E">
            <w:pPr>
              <w:jc w:val="both"/>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rsidP="0078102E">
            <w:pPr>
              <w:jc w:val="both"/>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rsidP="0078102E">
            <w:pPr>
              <w:jc w:val="both"/>
            </w:pPr>
          </w:p>
        </w:tc>
        <w:tc>
          <w:tcPr>
            <w:tcW w:w="2680" w:type="dxa"/>
            <w:tcBorders>
              <w:top w:val="single" w:sz="6" w:space="0" w:color="auto"/>
              <w:left w:val="single" w:sz="6" w:space="0" w:color="auto"/>
              <w:bottom w:val="single" w:sz="6" w:space="0" w:color="auto"/>
              <w:right w:val="double" w:sz="6" w:space="0" w:color="auto"/>
            </w:tcBorders>
          </w:tcPr>
          <w:p w:rsidR="002562C0" w:rsidRDefault="002562C0" w:rsidP="0078102E">
            <w:pPr>
              <w:jc w:val="both"/>
            </w:pPr>
          </w:p>
        </w:tc>
      </w:tr>
      <w:tr w:rsidR="002562C0" w:rsidTr="0078102E">
        <w:tc>
          <w:tcPr>
            <w:tcW w:w="1332" w:type="dxa"/>
            <w:tcBorders>
              <w:top w:val="single" w:sz="6" w:space="0" w:color="auto"/>
              <w:left w:val="double" w:sz="6" w:space="0" w:color="auto"/>
              <w:bottom w:val="double" w:sz="6" w:space="0" w:color="auto"/>
              <w:right w:val="single" w:sz="6" w:space="0" w:color="auto"/>
            </w:tcBorders>
          </w:tcPr>
          <w:p w:rsidR="002562C0" w:rsidRDefault="002562C0" w:rsidP="0078102E">
            <w:pPr>
              <w:jc w:val="both"/>
            </w:pPr>
            <w:r>
              <w:t>2013</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sidP="0078102E">
            <w:pPr>
              <w:jc w:val="both"/>
            </w:pPr>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sidP="0078102E">
            <w:pPr>
              <w:jc w:val="both"/>
            </w:pPr>
            <w:r>
              <w:t>ГБУЗ АО "БСМЭ"</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sidP="0078102E">
            <w:pPr>
              <w:jc w:val="both"/>
            </w:pPr>
            <w:r>
              <w:t>врач судебно-медицинский эксперт</w:t>
            </w:r>
          </w:p>
        </w:tc>
      </w:tr>
    </w:tbl>
    <w:p w:rsidR="002562C0" w:rsidRDefault="002562C0" w:rsidP="0078102E">
      <w:pPr>
        <w:jc w:val="both"/>
      </w:pPr>
    </w:p>
    <w:p w:rsidR="002562C0" w:rsidRDefault="002562C0" w:rsidP="00966FDF">
      <w:pPr>
        <w:ind w:left="200"/>
        <w:jc w:val="both"/>
      </w:pPr>
      <w:r>
        <w:rPr>
          <w:rStyle w:val="Subst"/>
        </w:rPr>
        <w:t>Доли участия в уставном капитале эмитента/обыкновенных акций не имеет</w:t>
      </w:r>
    </w:p>
    <w:p w:rsidR="002562C0" w:rsidRDefault="002562C0" w:rsidP="00966FDF">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200"/>
        <w:jc w:val="both"/>
      </w:pPr>
      <w:r>
        <w:t>Cведения об участии в работе комитетов совета директоров</w:t>
      </w:r>
    </w:p>
    <w:p w:rsidR="002562C0" w:rsidRDefault="002562C0" w:rsidP="00966FDF">
      <w:pPr>
        <w:spacing w:before="0"/>
        <w:ind w:left="2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2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966FDF">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966FDF">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ind w:left="200"/>
      </w:pPr>
    </w:p>
    <w:p w:rsidR="002562C0" w:rsidRDefault="002562C0" w:rsidP="00966FDF">
      <w:pPr>
        <w:ind w:left="200"/>
        <w:jc w:val="both"/>
      </w:pPr>
      <w:r>
        <w:t>ФИО:</w:t>
      </w:r>
      <w:r>
        <w:rPr>
          <w:rStyle w:val="Subst"/>
        </w:rPr>
        <w:t xml:space="preserve"> Завадина Алевтина Владимировна</w:t>
      </w:r>
    </w:p>
    <w:p w:rsidR="002562C0" w:rsidRDefault="002562C0" w:rsidP="00966FDF">
      <w:pPr>
        <w:ind w:left="200"/>
        <w:jc w:val="both"/>
      </w:pPr>
      <w:r>
        <w:t>Год рождения:</w:t>
      </w:r>
      <w:r>
        <w:rPr>
          <w:rStyle w:val="Subst"/>
        </w:rPr>
        <w:t xml:space="preserve"> 1984</w:t>
      </w:r>
    </w:p>
    <w:p w:rsidR="002562C0" w:rsidRDefault="002562C0" w:rsidP="00966FDF">
      <w:pPr>
        <w:ind w:left="200"/>
        <w:jc w:val="both"/>
      </w:pPr>
      <w:r>
        <w:t>Образование:</w:t>
      </w:r>
      <w:r>
        <w:br/>
      </w:r>
      <w:r>
        <w:rPr>
          <w:rStyle w:val="Subst"/>
        </w:rPr>
        <w:t>В 2002 году окончила Астраханский автомобильно дорожный колледж</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8102E">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78102E">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78102E">
        <w:tc>
          <w:tcPr>
            <w:tcW w:w="1332" w:type="dxa"/>
            <w:tcBorders>
              <w:top w:val="single" w:sz="6" w:space="0" w:color="auto"/>
              <w:left w:val="double" w:sz="6" w:space="0" w:color="auto"/>
              <w:bottom w:val="single" w:sz="6" w:space="0" w:color="auto"/>
              <w:right w:val="single" w:sz="6" w:space="0" w:color="auto"/>
            </w:tcBorders>
          </w:tcPr>
          <w:p w:rsidR="002562C0" w:rsidRDefault="002562C0">
            <w:r>
              <w:t>2016</w:t>
            </w:r>
          </w:p>
        </w:tc>
        <w:tc>
          <w:tcPr>
            <w:tcW w:w="1260" w:type="dxa"/>
            <w:tcBorders>
              <w:top w:val="single" w:sz="6" w:space="0" w:color="auto"/>
              <w:left w:val="single" w:sz="6" w:space="0" w:color="auto"/>
              <w:bottom w:val="single" w:sz="6" w:space="0" w:color="auto"/>
              <w:right w:val="single" w:sz="6" w:space="0" w:color="auto"/>
            </w:tcBorders>
          </w:tcPr>
          <w:p w:rsidR="002562C0" w:rsidRDefault="002562C0">
            <w:r>
              <w:t>наст вр</w:t>
            </w:r>
          </w:p>
        </w:tc>
        <w:tc>
          <w:tcPr>
            <w:tcW w:w="3980" w:type="dxa"/>
            <w:tcBorders>
              <w:top w:val="single" w:sz="6" w:space="0" w:color="auto"/>
              <w:left w:val="single" w:sz="6" w:space="0" w:color="auto"/>
              <w:bottom w:val="single" w:sz="6" w:space="0" w:color="auto"/>
              <w:right w:val="single" w:sz="6" w:space="0" w:color="auto"/>
            </w:tcBorders>
          </w:tcPr>
          <w:p w:rsidR="002562C0" w:rsidRDefault="002562C0">
            <w:r>
              <w:t>ИП Карионов магазин "Европол"</w:t>
            </w:r>
          </w:p>
        </w:tc>
        <w:tc>
          <w:tcPr>
            <w:tcW w:w="2680" w:type="dxa"/>
            <w:tcBorders>
              <w:top w:val="single" w:sz="6" w:space="0" w:color="auto"/>
              <w:left w:val="single" w:sz="6" w:space="0" w:color="auto"/>
              <w:bottom w:val="single" w:sz="6" w:space="0" w:color="auto"/>
              <w:right w:val="double" w:sz="6" w:space="0" w:color="auto"/>
            </w:tcBorders>
          </w:tcPr>
          <w:p w:rsidR="002562C0" w:rsidRDefault="002562C0">
            <w:r>
              <w:t>кассир</w:t>
            </w:r>
          </w:p>
        </w:tc>
      </w:tr>
      <w:tr w:rsidR="002562C0" w:rsidTr="0078102E">
        <w:tc>
          <w:tcPr>
            <w:tcW w:w="1332" w:type="dxa"/>
            <w:tcBorders>
              <w:top w:val="single" w:sz="6" w:space="0" w:color="auto"/>
              <w:left w:val="double" w:sz="6" w:space="0" w:color="auto"/>
              <w:bottom w:val="double" w:sz="6" w:space="0" w:color="auto"/>
              <w:right w:val="single" w:sz="6" w:space="0" w:color="auto"/>
            </w:tcBorders>
          </w:tcPr>
          <w:p w:rsidR="002562C0" w:rsidRDefault="002562C0"/>
        </w:tc>
        <w:tc>
          <w:tcPr>
            <w:tcW w:w="1260" w:type="dxa"/>
            <w:tcBorders>
              <w:top w:val="single" w:sz="6" w:space="0" w:color="auto"/>
              <w:left w:val="single" w:sz="6" w:space="0" w:color="auto"/>
              <w:bottom w:val="double" w:sz="6" w:space="0" w:color="auto"/>
              <w:right w:val="single" w:sz="6" w:space="0" w:color="auto"/>
            </w:tcBorders>
          </w:tcPr>
          <w:p w:rsidR="002562C0" w:rsidRDefault="002562C0"/>
        </w:tc>
        <w:tc>
          <w:tcPr>
            <w:tcW w:w="3980" w:type="dxa"/>
            <w:tcBorders>
              <w:top w:val="single" w:sz="6" w:space="0" w:color="auto"/>
              <w:left w:val="single" w:sz="6" w:space="0" w:color="auto"/>
              <w:bottom w:val="double" w:sz="6" w:space="0" w:color="auto"/>
              <w:right w:val="single" w:sz="6" w:space="0" w:color="auto"/>
            </w:tcBorders>
          </w:tcPr>
          <w:p w:rsidR="002562C0" w:rsidRDefault="002562C0"/>
        </w:tc>
        <w:tc>
          <w:tcPr>
            <w:tcW w:w="2680" w:type="dxa"/>
            <w:tcBorders>
              <w:top w:val="single" w:sz="6" w:space="0" w:color="auto"/>
              <w:left w:val="single" w:sz="6" w:space="0" w:color="auto"/>
              <w:bottom w:val="double" w:sz="6" w:space="0" w:color="auto"/>
              <w:right w:val="double" w:sz="6" w:space="0" w:color="auto"/>
            </w:tcBorders>
          </w:tcPr>
          <w:p w:rsidR="002562C0" w:rsidRDefault="002562C0"/>
        </w:tc>
      </w:tr>
    </w:tbl>
    <w:p w:rsidR="002562C0" w:rsidRDefault="002562C0" w:rsidP="00966FDF">
      <w:pPr>
        <w:spacing w:before="0"/>
        <w:ind w:left="200"/>
        <w:jc w:val="both"/>
      </w:pPr>
      <w:r>
        <w:rPr>
          <w:rStyle w:val="Subst"/>
        </w:rPr>
        <w:t>Доли участия в уставном капитале эмитента/обыкновенных акций не имеет</w:t>
      </w:r>
    </w:p>
    <w:p w:rsidR="002562C0" w:rsidRDefault="002562C0" w:rsidP="00966FDF">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200"/>
        <w:jc w:val="both"/>
      </w:pPr>
      <w:r>
        <w:t>Cведения об участии в работе комитетов совета директоров</w:t>
      </w:r>
    </w:p>
    <w:p w:rsidR="002562C0" w:rsidRDefault="002562C0" w:rsidP="00966FDF">
      <w:pPr>
        <w:spacing w:before="0"/>
        <w:ind w:left="200"/>
        <w:jc w:val="both"/>
      </w:pPr>
      <w:r>
        <w:rPr>
          <w:rStyle w:val="Subst"/>
        </w:rPr>
        <w:lastRenderedPageBreak/>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2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информация не представлена</w:t>
      </w:r>
    </w:p>
    <w:p w:rsidR="002562C0" w:rsidRDefault="002562C0" w:rsidP="00966FDF">
      <w:pPr>
        <w:spacing w:before="0"/>
        <w:ind w:left="200"/>
        <w:jc w:val="both"/>
      </w:pPr>
      <w:r>
        <w:rPr>
          <w:rStyle w:val="Subst"/>
        </w:rPr>
        <w:t>Указанных родственных связей нет</w:t>
      </w:r>
    </w:p>
    <w:p w:rsidR="002562C0" w:rsidRDefault="002562C0" w:rsidP="00966FDF">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966FDF">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информация не представлена</w:t>
      </w:r>
    </w:p>
    <w:p w:rsidR="002562C0" w:rsidRDefault="002562C0" w:rsidP="00966FDF">
      <w:pPr>
        <w:spacing w:before="0"/>
        <w:ind w:left="200"/>
      </w:pPr>
      <w:r>
        <w:rPr>
          <w:rStyle w:val="Subst"/>
        </w:rPr>
        <w:t>Лицо указанных должностей не занимало</w:t>
      </w:r>
    </w:p>
    <w:p w:rsidR="002562C0" w:rsidRDefault="002562C0">
      <w:pPr>
        <w:ind w:left="200"/>
      </w:pPr>
    </w:p>
    <w:p w:rsidR="002562C0" w:rsidRDefault="002562C0" w:rsidP="00966FDF">
      <w:pPr>
        <w:ind w:left="200"/>
        <w:jc w:val="both"/>
      </w:pPr>
      <w:r>
        <w:t>ФИО:</w:t>
      </w:r>
      <w:r>
        <w:rPr>
          <w:rStyle w:val="Subst"/>
        </w:rPr>
        <w:t xml:space="preserve"> Сикорская Ольга Викторовна</w:t>
      </w:r>
    </w:p>
    <w:p w:rsidR="002562C0" w:rsidRDefault="002562C0" w:rsidP="00966FDF">
      <w:pPr>
        <w:ind w:left="200"/>
        <w:jc w:val="both"/>
      </w:pPr>
      <w:r>
        <w:t>Год рождения:</w:t>
      </w:r>
      <w:r>
        <w:rPr>
          <w:rStyle w:val="Subst"/>
        </w:rPr>
        <w:t xml:space="preserve"> 1977</w:t>
      </w:r>
    </w:p>
    <w:p w:rsidR="002562C0" w:rsidRDefault="002562C0" w:rsidP="00966FDF">
      <w:pPr>
        <w:ind w:left="200"/>
        <w:jc w:val="both"/>
      </w:pPr>
      <w:r>
        <w:t>Образование:</w:t>
      </w:r>
      <w:r>
        <w:br/>
      </w:r>
      <w:r>
        <w:rPr>
          <w:rStyle w:val="Subst"/>
        </w:rPr>
        <w:t>в 1999г. окончила  Астраханский государственный педагогический  университет факультет биологии</w:t>
      </w:r>
      <w:r>
        <w:rPr>
          <w:rStyle w:val="Subst"/>
        </w:rPr>
        <w:br/>
        <w:t>в 2018 окончила Астраханский государственный университет факультет юриспруденции</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966FDF">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966FDF">
        <w:tc>
          <w:tcPr>
            <w:tcW w:w="1332" w:type="dxa"/>
            <w:tcBorders>
              <w:top w:val="single" w:sz="6" w:space="0" w:color="auto"/>
              <w:left w:val="double" w:sz="6" w:space="0" w:color="auto"/>
              <w:bottom w:val="double" w:sz="6" w:space="0" w:color="auto"/>
              <w:right w:val="single" w:sz="6" w:space="0" w:color="auto"/>
            </w:tcBorders>
          </w:tcPr>
          <w:p w:rsidR="002562C0" w:rsidRDefault="002562C0">
            <w:r>
              <w:t>05.2012</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11,2017</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МБУ "Автобаза администрации г. Астрахани"</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начальник отдела кадров</w:t>
            </w:r>
          </w:p>
        </w:tc>
      </w:tr>
    </w:tbl>
    <w:p w:rsidR="002562C0" w:rsidRDefault="002562C0" w:rsidP="00966FDF">
      <w:pPr>
        <w:spacing w:before="0"/>
        <w:ind w:left="200"/>
        <w:jc w:val="both"/>
      </w:pPr>
      <w:r>
        <w:rPr>
          <w:rStyle w:val="Subst"/>
        </w:rPr>
        <w:t>Доли участия в уставном капитале эмитента/обыкновенных акций не имеет</w:t>
      </w:r>
    </w:p>
    <w:p w:rsidR="002562C0" w:rsidRDefault="002562C0" w:rsidP="00966FDF">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200"/>
        <w:jc w:val="both"/>
      </w:pPr>
      <w:r>
        <w:t>Cведения об участии в работе комитетов совета директоров</w:t>
      </w:r>
    </w:p>
    <w:p w:rsidR="002562C0" w:rsidRDefault="002562C0" w:rsidP="00966FDF">
      <w:pPr>
        <w:spacing w:before="0"/>
        <w:ind w:left="2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2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966FDF">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lastRenderedPageBreak/>
        <w:t>Лицо к указанным видам ответственности не привлекалось</w:t>
      </w:r>
    </w:p>
    <w:p w:rsidR="002562C0" w:rsidRDefault="002562C0" w:rsidP="00966FDF">
      <w:pPr>
        <w:spacing w:before="0"/>
        <w:ind w:left="200"/>
        <w:jc w:val="both"/>
        <w:rPr>
          <w:rStyle w:val="Subst"/>
        </w:rPr>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966FDF" w:rsidRDefault="00966FDF" w:rsidP="00966FDF">
      <w:pPr>
        <w:ind w:left="200"/>
        <w:jc w:val="both"/>
      </w:pPr>
    </w:p>
    <w:p w:rsidR="002562C0" w:rsidRDefault="002562C0" w:rsidP="00966FDF">
      <w:pPr>
        <w:ind w:left="200"/>
        <w:jc w:val="both"/>
      </w:pPr>
      <w:r>
        <w:t>ФИО:</w:t>
      </w:r>
      <w:r>
        <w:rPr>
          <w:rStyle w:val="Subst"/>
        </w:rPr>
        <w:t xml:space="preserve"> Подшивалин Александр Геннадьевич</w:t>
      </w:r>
    </w:p>
    <w:p w:rsidR="002562C0" w:rsidRDefault="002562C0" w:rsidP="00966FDF">
      <w:pPr>
        <w:ind w:left="200"/>
        <w:jc w:val="both"/>
      </w:pPr>
      <w:r>
        <w:t>Год рождения:</w:t>
      </w:r>
      <w:r>
        <w:rPr>
          <w:rStyle w:val="Subst"/>
        </w:rPr>
        <w:t xml:space="preserve"> 1985</w:t>
      </w:r>
    </w:p>
    <w:p w:rsidR="002562C0" w:rsidRDefault="002562C0" w:rsidP="00966FDF">
      <w:pPr>
        <w:ind w:left="200"/>
        <w:jc w:val="both"/>
      </w:pPr>
      <w:r>
        <w:t>Образование:</w:t>
      </w:r>
      <w:r>
        <w:br/>
      </w:r>
      <w:r>
        <w:rPr>
          <w:rStyle w:val="Subst"/>
        </w:rPr>
        <w:t>в 2016 г. окончил СКФУ</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966FDF">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966FDF">
        <w:tc>
          <w:tcPr>
            <w:tcW w:w="1332" w:type="dxa"/>
            <w:tcBorders>
              <w:top w:val="single" w:sz="6" w:space="0" w:color="auto"/>
              <w:left w:val="double" w:sz="6" w:space="0" w:color="auto"/>
              <w:bottom w:val="double" w:sz="6" w:space="0" w:color="auto"/>
              <w:right w:val="single" w:sz="6" w:space="0" w:color="auto"/>
            </w:tcBorders>
          </w:tcPr>
          <w:p w:rsidR="002562C0" w:rsidRDefault="002562C0">
            <w:r>
              <w:t>2007</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Газпром добыча Астрахани</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мастер участка</w:t>
            </w:r>
          </w:p>
        </w:tc>
      </w:tr>
    </w:tbl>
    <w:p w:rsidR="002562C0" w:rsidRDefault="002562C0" w:rsidP="00966FDF">
      <w:pPr>
        <w:spacing w:before="0"/>
        <w:ind w:left="284"/>
        <w:jc w:val="both"/>
      </w:pPr>
      <w:r>
        <w:rPr>
          <w:rStyle w:val="Subst"/>
        </w:rPr>
        <w:t>Доли участия в уставном капитале эмитента/обыкновенных акций не имеет</w:t>
      </w:r>
    </w:p>
    <w:p w:rsidR="002562C0" w:rsidRDefault="002562C0" w:rsidP="00966FDF">
      <w:pPr>
        <w:spacing w:before="0"/>
        <w:ind w:left="284"/>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284"/>
        <w:jc w:val="both"/>
      </w:pPr>
      <w:r>
        <w:t>Cведения об участии в работе комитетов совета директоров</w:t>
      </w:r>
    </w:p>
    <w:p w:rsidR="002562C0" w:rsidRDefault="002562C0" w:rsidP="00966FDF">
      <w:pPr>
        <w:spacing w:before="0"/>
        <w:ind w:left="284"/>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284"/>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284"/>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284"/>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информация не представлена</w:t>
      </w:r>
    </w:p>
    <w:p w:rsidR="002562C0" w:rsidRDefault="002562C0" w:rsidP="00966FDF">
      <w:pPr>
        <w:spacing w:before="0"/>
        <w:ind w:left="284"/>
        <w:jc w:val="both"/>
      </w:pPr>
      <w:r>
        <w:rPr>
          <w:rStyle w:val="Subst"/>
        </w:rPr>
        <w:t>Указанных родственных связей нет</w:t>
      </w:r>
    </w:p>
    <w:p w:rsidR="002562C0" w:rsidRDefault="002562C0" w:rsidP="00966FDF">
      <w:pPr>
        <w:spacing w:before="0"/>
        <w:ind w:left="284"/>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Информация не представлена</w:t>
      </w:r>
    </w:p>
    <w:p w:rsidR="002562C0" w:rsidRDefault="002562C0" w:rsidP="00966FDF">
      <w:pPr>
        <w:spacing w:before="0"/>
        <w:ind w:left="284"/>
        <w:jc w:val="both"/>
      </w:pPr>
      <w:r>
        <w:rPr>
          <w:rStyle w:val="Subst"/>
        </w:rPr>
        <w:t>Лицо к указанным видам ответственности не привлекалось</w:t>
      </w:r>
    </w:p>
    <w:p w:rsidR="002562C0" w:rsidRDefault="002562C0" w:rsidP="00966FDF">
      <w:pPr>
        <w:spacing w:before="0"/>
        <w:ind w:left="284"/>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Информация не представлена</w:t>
      </w:r>
    </w:p>
    <w:p w:rsidR="002562C0" w:rsidRDefault="002562C0" w:rsidP="00966FDF">
      <w:pPr>
        <w:spacing w:before="0"/>
        <w:ind w:left="284"/>
        <w:jc w:val="both"/>
      </w:pPr>
      <w:r>
        <w:rPr>
          <w:rStyle w:val="Subst"/>
        </w:rPr>
        <w:t>Лицо указанных должностей не занимало</w:t>
      </w:r>
    </w:p>
    <w:p w:rsidR="002562C0" w:rsidRDefault="002562C0">
      <w:pPr>
        <w:ind w:left="200"/>
      </w:pPr>
    </w:p>
    <w:p w:rsidR="002562C0" w:rsidRDefault="002562C0">
      <w:pPr>
        <w:ind w:left="200"/>
      </w:pPr>
      <w:r>
        <w:t>ФИО:</w:t>
      </w:r>
      <w:r>
        <w:rPr>
          <w:rStyle w:val="Subst"/>
        </w:rPr>
        <w:t xml:space="preserve"> Полюшин Виталий Леонидович</w:t>
      </w:r>
    </w:p>
    <w:p w:rsidR="002562C0" w:rsidRDefault="002562C0" w:rsidP="00966FDF">
      <w:pPr>
        <w:ind w:left="200"/>
        <w:jc w:val="both"/>
      </w:pPr>
      <w:r>
        <w:t>Год рождения:</w:t>
      </w:r>
      <w:r>
        <w:rPr>
          <w:rStyle w:val="Subst"/>
        </w:rPr>
        <w:t xml:space="preserve"> 1970</w:t>
      </w:r>
    </w:p>
    <w:p w:rsidR="002562C0" w:rsidRDefault="002562C0" w:rsidP="00966FDF">
      <w:pPr>
        <w:ind w:left="200"/>
        <w:jc w:val="both"/>
      </w:pPr>
      <w:r>
        <w:t>Образование:</w:t>
      </w:r>
      <w:r>
        <w:br/>
      </w:r>
      <w:r>
        <w:rPr>
          <w:rStyle w:val="Subst"/>
        </w:rPr>
        <w:t>1995 МИРЭА, радиофизика и электроника, инженер-радиофизик</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966FDF">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966FDF">
        <w:tc>
          <w:tcPr>
            <w:tcW w:w="1332" w:type="dxa"/>
            <w:tcBorders>
              <w:top w:val="single" w:sz="6" w:space="0" w:color="auto"/>
              <w:left w:val="double" w:sz="6" w:space="0" w:color="auto"/>
              <w:bottom w:val="double" w:sz="6" w:space="0" w:color="auto"/>
              <w:right w:val="single" w:sz="6" w:space="0" w:color="auto"/>
            </w:tcBorders>
          </w:tcPr>
          <w:p w:rsidR="002562C0" w:rsidRDefault="002562C0">
            <w:r>
              <w:t>2012</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ООО "ДИЭМ"</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Генеральный директор</w:t>
            </w:r>
          </w:p>
        </w:tc>
      </w:tr>
    </w:tbl>
    <w:p w:rsidR="002562C0" w:rsidRDefault="002562C0" w:rsidP="00966FDF">
      <w:pPr>
        <w:spacing w:before="0"/>
        <w:ind w:left="200"/>
        <w:jc w:val="both"/>
      </w:pPr>
      <w:r>
        <w:rPr>
          <w:rStyle w:val="Subst"/>
        </w:rPr>
        <w:lastRenderedPageBreak/>
        <w:t>Доли участия в уставном капитале эмитента/обыкновенных акций не имеет</w:t>
      </w:r>
    </w:p>
    <w:p w:rsidR="002562C0" w:rsidRDefault="002562C0" w:rsidP="00966FDF">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200"/>
        <w:jc w:val="both"/>
      </w:pPr>
      <w:r>
        <w:t>Cведения об участии в работе комитетов совета директоров</w:t>
      </w:r>
    </w:p>
    <w:p w:rsidR="002562C0" w:rsidRDefault="002562C0" w:rsidP="00966FDF">
      <w:pPr>
        <w:spacing w:before="0"/>
        <w:ind w:left="200"/>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2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966FDF">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966FDF">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ind w:left="200"/>
      </w:pPr>
    </w:p>
    <w:p w:rsidR="002562C0" w:rsidRDefault="002562C0" w:rsidP="00966FDF">
      <w:pPr>
        <w:ind w:left="200"/>
        <w:jc w:val="both"/>
      </w:pPr>
      <w:r>
        <w:t>ФИО:</w:t>
      </w:r>
      <w:r>
        <w:rPr>
          <w:rStyle w:val="Subst"/>
        </w:rPr>
        <w:t xml:space="preserve"> Крылов Сергей Анатольевич</w:t>
      </w:r>
    </w:p>
    <w:p w:rsidR="002562C0" w:rsidRDefault="002562C0" w:rsidP="00966FDF">
      <w:pPr>
        <w:ind w:left="200"/>
        <w:jc w:val="both"/>
      </w:pPr>
      <w:r>
        <w:t>Год рождения:</w:t>
      </w:r>
      <w:r>
        <w:rPr>
          <w:rStyle w:val="Subst"/>
        </w:rPr>
        <w:t xml:space="preserve"> 1969</w:t>
      </w:r>
    </w:p>
    <w:p w:rsidR="002562C0" w:rsidRDefault="002562C0" w:rsidP="00966FDF">
      <w:pPr>
        <w:ind w:left="200"/>
        <w:jc w:val="both"/>
      </w:pPr>
      <w:r>
        <w:t>Образование:</w:t>
      </w:r>
      <w:r>
        <w:br/>
      </w:r>
      <w:r>
        <w:rPr>
          <w:rStyle w:val="Subst"/>
        </w:rPr>
        <w:t>1988 Средняя школа</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966FDF">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966FDF">
        <w:tc>
          <w:tcPr>
            <w:tcW w:w="1332" w:type="dxa"/>
            <w:tcBorders>
              <w:top w:val="single" w:sz="6" w:space="0" w:color="auto"/>
              <w:left w:val="double" w:sz="6" w:space="0" w:color="auto"/>
              <w:bottom w:val="double" w:sz="6" w:space="0" w:color="auto"/>
              <w:right w:val="single" w:sz="6" w:space="0" w:color="auto"/>
            </w:tcBorders>
          </w:tcPr>
          <w:p w:rsidR="002562C0" w:rsidRDefault="002562C0">
            <w:r>
              <w:t>01.04.2010</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АСПМК-3</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консультант по экономической безопасности</w:t>
            </w:r>
          </w:p>
        </w:tc>
      </w:tr>
    </w:tbl>
    <w:p w:rsidR="002562C0" w:rsidRDefault="002562C0" w:rsidP="00966FDF">
      <w:pPr>
        <w:spacing w:before="0"/>
        <w:ind w:left="198"/>
        <w:jc w:val="both"/>
      </w:pPr>
      <w:r>
        <w:rPr>
          <w:rStyle w:val="Subst"/>
        </w:rPr>
        <w:t>Доли участия в уставном капитале эмитента/обыкновенных акций не имеет</w:t>
      </w:r>
    </w:p>
    <w:p w:rsidR="002562C0" w:rsidRDefault="002562C0" w:rsidP="00966FDF">
      <w:pPr>
        <w:spacing w:before="0"/>
        <w:ind w:left="198"/>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198"/>
        <w:jc w:val="both"/>
      </w:pPr>
      <w:r>
        <w:t>Cведения об участии в работе комитетов совета директоров</w:t>
      </w:r>
    </w:p>
    <w:p w:rsidR="002562C0" w:rsidRDefault="002562C0" w:rsidP="00966FDF">
      <w:pPr>
        <w:spacing w:before="0"/>
        <w:ind w:left="198"/>
        <w:jc w:val="both"/>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562C0" w:rsidRDefault="002562C0" w:rsidP="00966FDF">
      <w:pPr>
        <w:pStyle w:val="SubHeading"/>
        <w:spacing w:before="0"/>
        <w:ind w:left="198"/>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198"/>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198"/>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966FDF">
      <w:pPr>
        <w:spacing w:before="0"/>
        <w:ind w:left="198"/>
        <w:jc w:val="both"/>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966FDF">
      <w:pPr>
        <w:spacing w:before="0"/>
        <w:ind w:left="198"/>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pStyle w:val="2"/>
      </w:pPr>
      <w:bookmarkStart w:id="59" w:name="_Toc529878610"/>
      <w:r>
        <w:t>5.2.2. Информация о единоличном исполнительном органе эмитента</w:t>
      </w:r>
      <w:bookmarkEnd w:id="59"/>
    </w:p>
    <w:p w:rsidR="002562C0" w:rsidRDefault="002562C0">
      <w:pPr>
        <w:ind w:left="200"/>
      </w:pPr>
    </w:p>
    <w:p w:rsidR="002562C0" w:rsidRDefault="002562C0">
      <w:pPr>
        <w:ind w:left="200"/>
      </w:pPr>
      <w:r>
        <w:t>ФИО:</w:t>
      </w:r>
      <w:r>
        <w:rPr>
          <w:rStyle w:val="Subst"/>
        </w:rPr>
        <w:t xml:space="preserve"> Стаценко Олег Анатольевич</w:t>
      </w:r>
    </w:p>
    <w:p w:rsidR="002562C0" w:rsidRDefault="002562C0">
      <w:pPr>
        <w:ind w:left="200"/>
      </w:pPr>
      <w:r>
        <w:t>Год рождения:</w:t>
      </w:r>
      <w:r>
        <w:rPr>
          <w:rStyle w:val="Subst"/>
        </w:rPr>
        <w:t xml:space="preserve"> 1966</w:t>
      </w:r>
    </w:p>
    <w:p w:rsidR="002562C0" w:rsidRDefault="002562C0" w:rsidP="00966FDF">
      <w:pPr>
        <w:ind w:left="200"/>
        <w:jc w:val="both"/>
      </w:pPr>
      <w:r>
        <w:t>Образование:</w:t>
      </w:r>
      <w:r>
        <w:br/>
      </w:r>
      <w:r>
        <w:rPr>
          <w:rStyle w:val="Subst"/>
        </w:rPr>
        <w:t>В 1990  году окончил Астраханский  технический институт рыбной промышленности и хозяйства по специальности Промышленное и гражданское строительство. В 2003 году прошел профессиональную переподготовку в Академии народного хозяйства при Правительстве РФ по программе «Менеджмент в электроэнергетике» г. Москва.</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966FDF">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r>
              <w:t>2005</w:t>
            </w:r>
          </w:p>
        </w:tc>
        <w:tc>
          <w:tcPr>
            <w:tcW w:w="1260" w:type="dxa"/>
            <w:tcBorders>
              <w:top w:val="single" w:sz="6" w:space="0" w:color="auto"/>
              <w:left w:val="single" w:sz="6" w:space="0" w:color="auto"/>
              <w:bottom w:val="sing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single" w:sz="6" w:space="0" w:color="auto"/>
              <w:right w:val="single" w:sz="6" w:space="0" w:color="auto"/>
            </w:tcBorders>
          </w:tcPr>
          <w:p w:rsidR="002562C0" w:rsidRDefault="002562C0">
            <w:r>
              <w:t>ПАО "Астраханская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rsidR="002562C0" w:rsidRDefault="002562C0">
            <w:r>
              <w:t>Генеральный директор</w:t>
            </w:r>
          </w:p>
        </w:tc>
      </w:tr>
      <w:tr w:rsidR="002562C0" w:rsidTr="00966FDF">
        <w:tc>
          <w:tcPr>
            <w:tcW w:w="1332" w:type="dxa"/>
            <w:tcBorders>
              <w:top w:val="single" w:sz="6" w:space="0" w:color="auto"/>
              <w:left w:val="double" w:sz="6" w:space="0" w:color="auto"/>
              <w:bottom w:val="double" w:sz="6" w:space="0" w:color="auto"/>
              <w:right w:val="single" w:sz="6" w:space="0" w:color="auto"/>
            </w:tcBorders>
          </w:tcPr>
          <w:p w:rsidR="002562C0" w:rsidRDefault="002562C0">
            <w:r>
              <w:t>2009</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ПАО "Астраханская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Член Совета директоров</w:t>
            </w:r>
          </w:p>
        </w:tc>
      </w:tr>
    </w:tbl>
    <w:p w:rsidR="002562C0" w:rsidRDefault="002562C0" w:rsidP="00966FDF">
      <w:pPr>
        <w:spacing w:before="0"/>
        <w:ind w:left="198"/>
        <w:jc w:val="both"/>
      </w:pPr>
      <w:r>
        <w:rPr>
          <w:rStyle w:val="Subst"/>
        </w:rPr>
        <w:t>Доли участия в уставном капитале эмитента/обыкновенных акций не имеет</w:t>
      </w:r>
    </w:p>
    <w:p w:rsidR="002562C0" w:rsidRDefault="002562C0" w:rsidP="00966FDF">
      <w:pPr>
        <w:spacing w:before="0"/>
        <w:ind w:left="198"/>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966FDF">
      <w:pPr>
        <w:pStyle w:val="SubHeading"/>
        <w:spacing w:before="0"/>
        <w:ind w:left="198"/>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966FDF">
      <w:pPr>
        <w:spacing w:before="0"/>
        <w:ind w:left="198"/>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966FDF">
      <w:pPr>
        <w:spacing w:before="0"/>
        <w:ind w:left="198"/>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966FDF">
      <w:pPr>
        <w:spacing w:before="0"/>
        <w:ind w:left="198"/>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966FDF">
      <w:pPr>
        <w:spacing w:before="0"/>
        <w:ind w:left="198"/>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pStyle w:val="2"/>
      </w:pPr>
      <w:bookmarkStart w:id="60" w:name="_Toc529878611"/>
      <w:r>
        <w:t>5.2.3. Состав коллегиального исполнительного органа эмитента</w:t>
      </w:r>
      <w:bookmarkEnd w:id="60"/>
    </w:p>
    <w:p w:rsidR="002562C0" w:rsidRDefault="002562C0">
      <w:pPr>
        <w:ind w:left="200"/>
      </w:pPr>
      <w:r>
        <w:rPr>
          <w:rStyle w:val="Subst"/>
        </w:rPr>
        <w:t>Коллегиальный исполнительный орган не предусмотрен</w:t>
      </w:r>
    </w:p>
    <w:p w:rsidR="002562C0" w:rsidRDefault="002562C0">
      <w:pPr>
        <w:pStyle w:val="2"/>
      </w:pPr>
      <w:bookmarkStart w:id="61" w:name="_Toc529878612"/>
      <w:r>
        <w:t>5.3. Сведения о размере вознаграждения и/или компенсации расходов по каждому органу управления эмитента</w:t>
      </w:r>
      <w:bookmarkEnd w:id="61"/>
    </w:p>
    <w:p w:rsidR="002562C0" w:rsidRDefault="002562C0">
      <w:pPr>
        <w:ind w:left="200"/>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w:t>
      </w:r>
      <w:r>
        <w:lastRenderedPageBreak/>
        <w:t>(или) компенсации расходов, а также иные имущественные представления:</w:t>
      </w:r>
    </w:p>
    <w:p w:rsidR="002562C0" w:rsidRDefault="002562C0" w:rsidP="00966FDF">
      <w:pPr>
        <w:pStyle w:val="SubHeading"/>
        <w:spacing w:before="0"/>
        <w:ind w:left="200"/>
      </w:pPr>
      <w:r>
        <w:t>Вознаграждения</w:t>
      </w:r>
    </w:p>
    <w:p w:rsidR="002562C0" w:rsidRDefault="002562C0" w:rsidP="00966FDF">
      <w:pPr>
        <w:pStyle w:val="SubHeading"/>
        <w:spacing w:before="0"/>
        <w:ind w:left="400"/>
      </w:pPr>
      <w:r>
        <w:t>Совет директоров</w:t>
      </w:r>
    </w:p>
    <w:p w:rsidR="002562C0" w:rsidRDefault="002562C0" w:rsidP="00966FDF">
      <w:pPr>
        <w:spacing w:before="0"/>
        <w:ind w:left="600"/>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2511"/>
      </w:tblGrid>
      <w:tr w:rsidR="002562C0" w:rsidTr="00966FDF">
        <w:tc>
          <w:tcPr>
            <w:tcW w:w="649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2511"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rsidTr="00966FDF">
        <w:tc>
          <w:tcPr>
            <w:tcW w:w="6492" w:type="dxa"/>
            <w:tcBorders>
              <w:top w:val="single" w:sz="6" w:space="0" w:color="auto"/>
              <w:left w:val="double" w:sz="6" w:space="0" w:color="auto"/>
              <w:bottom w:val="single" w:sz="6" w:space="0" w:color="auto"/>
              <w:right w:val="single" w:sz="6" w:space="0" w:color="auto"/>
            </w:tcBorders>
          </w:tcPr>
          <w:p w:rsidR="002562C0" w:rsidRDefault="002562C0">
            <w:r>
              <w:t>Вознаграждение за участие в работе органа управления</w:t>
            </w:r>
          </w:p>
        </w:tc>
        <w:tc>
          <w:tcPr>
            <w:tcW w:w="2511" w:type="dxa"/>
            <w:tcBorders>
              <w:top w:val="single" w:sz="6" w:space="0" w:color="auto"/>
              <w:left w:val="single" w:sz="6" w:space="0" w:color="auto"/>
              <w:bottom w:val="single" w:sz="6" w:space="0" w:color="auto"/>
              <w:right w:val="double" w:sz="6" w:space="0" w:color="auto"/>
            </w:tcBorders>
          </w:tcPr>
          <w:p w:rsidR="002562C0" w:rsidRDefault="002562C0">
            <w:pPr>
              <w:jc w:val="right"/>
            </w:pPr>
            <w:r>
              <w:t>800 000</w:t>
            </w:r>
          </w:p>
        </w:tc>
      </w:tr>
      <w:tr w:rsidR="002562C0" w:rsidTr="00966FDF">
        <w:tc>
          <w:tcPr>
            <w:tcW w:w="6492" w:type="dxa"/>
            <w:tcBorders>
              <w:top w:val="single" w:sz="6" w:space="0" w:color="auto"/>
              <w:left w:val="double" w:sz="6" w:space="0" w:color="auto"/>
              <w:bottom w:val="single" w:sz="6" w:space="0" w:color="auto"/>
              <w:right w:val="single" w:sz="6" w:space="0" w:color="auto"/>
            </w:tcBorders>
          </w:tcPr>
          <w:p w:rsidR="002562C0" w:rsidRDefault="002562C0">
            <w:r>
              <w:t>Заработная плата</w:t>
            </w:r>
          </w:p>
        </w:tc>
        <w:tc>
          <w:tcPr>
            <w:tcW w:w="2511"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966FDF">
        <w:tc>
          <w:tcPr>
            <w:tcW w:w="6492" w:type="dxa"/>
            <w:tcBorders>
              <w:top w:val="single" w:sz="6" w:space="0" w:color="auto"/>
              <w:left w:val="double" w:sz="6" w:space="0" w:color="auto"/>
              <w:bottom w:val="single" w:sz="6" w:space="0" w:color="auto"/>
              <w:right w:val="single" w:sz="6" w:space="0" w:color="auto"/>
            </w:tcBorders>
          </w:tcPr>
          <w:p w:rsidR="002562C0" w:rsidRDefault="002562C0">
            <w:r>
              <w:t>Премии</w:t>
            </w:r>
          </w:p>
        </w:tc>
        <w:tc>
          <w:tcPr>
            <w:tcW w:w="2511"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966FDF">
        <w:tc>
          <w:tcPr>
            <w:tcW w:w="6492" w:type="dxa"/>
            <w:tcBorders>
              <w:top w:val="single" w:sz="6" w:space="0" w:color="auto"/>
              <w:left w:val="double" w:sz="6" w:space="0" w:color="auto"/>
              <w:bottom w:val="single" w:sz="6" w:space="0" w:color="auto"/>
              <w:right w:val="single" w:sz="6" w:space="0" w:color="auto"/>
            </w:tcBorders>
          </w:tcPr>
          <w:p w:rsidR="002562C0" w:rsidRDefault="002562C0">
            <w:r>
              <w:t>Комиссионные</w:t>
            </w:r>
          </w:p>
        </w:tc>
        <w:tc>
          <w:tcPr>
            <w:tcW w:w="2511"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966FDF">
        <w:tc>
          <w:tcPr>
            <w:tcW w:w="6492" w:type="dxa"/>
            <w:tcBorders>
              <w:top w:val="single" w:sz="6" w:space="0" w:color="auto"/>
              <w:left w:val="double" w:sz="6" w:space="0" w:color="auto"/>
              <w:bottom w:val="single" w:sz="6" w:space="0" w:color="auto"/>
              <w:right w:val="single" w:sz="6" w:space="0" w:color="auto"/>
            </w:tcBorders>
          </w:tcPr>
          <w:p w:rsidR="002562C0" w:rsidRDefault="002562C0">
            <w:r>
              <w:t>Иные виды вознаграждений</w:t>
            </w:r>
          </w:p>
        </w:tc>
        <w:tc>
          <w:tcPr>
            <w:tcW w:w="2511"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rsidTr="00966FDF">
        <w:tc>
          <w:tcPr>
            <w:tcW w:w="6492" w:type="dxa"/>
            <w:tcBorders>
              <w:top w:val="single" w:sz="6" w:space="0" w:color="auto"/>
              <w:left w:val="double" w:sz="6" w:space="0" w:color="auto"/>
              <w:bottom w:val="double" w:sz="6" w:space="0" w:color="auto"/>
              <w:right w:val="single" w:sz="6" w:space="0" w:color="auto"/>
            </w:tcBorders>
          </w:tcPr>
          <w:p w:rsidR="002562C0" w:rsidRDefault="002562C0">
            <w:r>
              <w:t>ИТОГО</w:t>
            </w:r>
          </w:p>
        </w:tc>
        <w:tc>
          <w:tcPr>
            <w:tcW w:w="2511" w:type="dxa"/>
            <w:tcBorders>
              <w:top w:val="single" w:sz="6" w:space="0" w:color="auto"/>
              <w:left w:val="single" w:sz="6" w:space="0" w:color="auto"/>
              <w:bottom w:val="double" w:sz="6" w:space="0" w:color="auto"/>
              <w:right w:val="double" w:sz="6" w:space="0" w:color="auto"/>
            </w:tcBorders>
          </w:tcPr>
          <w:p w:rsidR="002562C0" w:rsidRDefault="002562C0">
            <w:pPr>
              <w:jc w:val="right"/>
            </w:pPr>
            <w:r>
              <w:t>800 000</w:t>
            </w:r>
          </w:p>
        </w:tc>
      </w:tr>
    </w:tbl>
    <w:p w:rsidR="002562C0" w:rsidRDefault="002562C0" w:rsidP="00966FDF">
      <w:pPr>
        <w:ind w:left="142"/>
        <w:jc w:val="both"/>
      </w:pPr>
      <w:r>
        <w:t>Cведения о существующих соглашениях относительно таких выплат в текущем финансовом году:</w:t>
      </w:r>
      <w:r>
        <w:br/>
      </w:r>
      <w:r>
        <w:rPr>
          <w:rStyle w:val="Subst"/>
        </w:rPr>
        <w:t>Согласно  Положению о порядке созыва и проведения заседаний Совета директоров ПАО« Астраханская энергосбытовая компания» утвержденному  годовым общем собранием акционеров ПАО "Астраханская энергосбытовая компания" 22 мая 2018 года  за участие в заседании Совета директоров члену Совета директоров Общества выплачивается вознаграждение в размере 10 000 (десяти тысяч) рублей в течение семи календарных дней после проведения заседания Совета директоров Общества.</w:t>
      </w:r>
      <w:r>
        <w:rPr>
          <w:rStyle w:val="Subst"/>
        </w:rPr>
        <w:br/>
        <w:t>Председателю вознаграждение выплачивается в размере 100 000 (ста тысяч) ежемесячно.</w:t>
      </w:r>
    </w:p>
    <w:p w:rsidR="002562C0" w:rsidRDefault="002562C0">
      <w:pPr>
        <w:pStyle w:val="SubHeading"/>
        <w:ind w:left="200"/>
      </w:pPr>
      <w:r>
        <w:t>Компенсации</w:t>
      </w:r>
    </w:p>
    <w:p w:rsidR="002562C0" w:rsidRDefault="002562C0">
      <w:pPr>
        <w:ind w:left="400"/>
      </w:pPr>
      <w:r>
        <w:t>Единица измерения:</w:t>
      </w:r>
      <w:r>
        <w:rPr>
          <w:rStyle w:val="Subst"/>
        </w:rPr>
        <w:t xml:space="preserve"> тыс. руб.</w:t>
      </w:r>
    </w:p>
    <w:tbl>
      <w:tblPr>
        <w:tblW w:w="0" w:type="auto"/>
        <w:tblLayout w:type="fixed"/>
        <w:tblCellMar>
          <w:left w:w="72" w:type="dxa"/>
          <w:right w:w="72" w:type="dxa"/>
        </w:tblCellMar>
        <w:tblLook w:val="0000"/>
      </w:tblPr>
      <w:tblGrid>
        <w:gridCol w:w="6492"/>
        <w:gridCol w:w="1360"/>
      </w:tblGrid>
      <w:tr w:rsidR="002562C0">
        <w:tc>
          <w:tcPr>
            <w:tcW w:w="649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tc>
          <w:tcPr>
            <w:tcW w:w="6492" w:type="dxa"/>
            <w:tcBorders>
              <w:top w:val="single" w:sz="6" w:space="0" w:color="auto"/>
              <w:left w:val="double" w:sz="6" w:space="0" w:color="auto"/>
              <w:bottom w:val="double" w:sz="6" w:space="0" w:color="auto"/>
              <w:right w:val="single" w:sz="6" w:space="0" w:color="auto"/>
            </w:tcBorders>
          </w:tcPr>
          <w:p w:rsidR="002562C0" w:rsidRDefault="002562C0">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562C0" w:rsidRDefault="002562C0">
            <w:pPr>
              <w:jc w:val="right"/>
            </w:pPr>
            <w:r>
              <w:t>0</w:t>
            </w:r>
          </w:p>
        </w:tc>
      </w:tr>
    </w:tbl>
    <w:p w:rsidR="002562C0" w:rsidRDefault="002562C0" w:rsidP="00966FDF">
      <w:pPr>
        <w:ind w:left="400"/>
        <w:jc w:val="both"/>
      </w:pPr>
      <w:r>
        <w:rPr>
          <w:rStyle w:val="Subst"/>
        </w:rPr>
        <w:t>В рассматриваемом периоде, указанные  выплаты членам органов управления эмитента не производились</w:t>
      </w:r>
      <w:r w:rsidR="00966FDF">
        <w:t>.</w:t>
      </w:r>
    </w:p>
    <w:p w:rsidR="002562C0" w:rsidRDefault="002562C0" w:rsidP="00966FDF">
      <w:pPr>
        <w:pStyle w:val="2"/>
        <w:jc w:val="both"/>
      </w:pPr>
      <w:bookmarkStart w:id="62" w:name="_Toc529878613"/>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2"/>
    </w:p>
    <w:p w:rsidR="002562C0" w:rsidRDefault="002562C0" w:rsidP="00966FDF">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r>
        <w:rPr>
          <w:rStyle w:val="Subst"/>
        </w:rPr>
        <w:b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r>
        <w:rPr>
          <w:rStyle w:val="Subst"/>
        </w:rPr>
        <w:br/>
        <w:t>Количественный состав Ревизионной комиссии Общества составляет 5 (Пять) человек.</w:t>
      </w:r>
      <w:r>
        <w:rPr>
          <w:rStyle w:val="Subst"/>
        </w:rPr>
        <w:br/>
        <w:t xml:space="preserve">По решению Общего собрания акционеров Общества полномочия всех или отдельных членов Ревизионной комиссии Общества могут быть прекращены досрочно. </w:t>
      </w:r>
      <w:r>
        <w:rPr>
          <w:rStyle w:val="Subst"/>
        </w:rPr>
        <w:br/>
        <w:t>К компетенции Ревизионной комиссии Общества относится:</w:t>
      </w:r>
      <w:r>
        <w:rPr>
          <w:rStyle w:val="Subst"/>
        </w:rPr>
        <w:br/>
        <w:t>-</w:t>
      </w:r>
      <w:r>
        <w:rPr>
          <w:rStyle w:val="Subst"/>
        </w:rPr>
        <w:tab/>
        <w:t>подтверждение достоверности данных, содержащихся в годовом отчете, бухгалтерском балансе, счете прибылей и убытков Общества;</w:t>
      </w:r>
      <w:r>
        <w:rPr>
          <w:rStyle w:val="Subst"/>
        </w:rPr>
        <w:br/>
        <w:t>-</w:t>
      </w:r>
      <w:r>
        <w:rPr>
          <w:rStyle w:val="Subst"/>
        </w:rPr>
        <w:tab/>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r>
        <w:rPr>
          <w:rStyle w:val="Subst"/>
        </w:rPr>
        <w:br/>
        <w:t>-</w:t>
      </w:r>
      <w:r>
        <w:rPr>
          <w:rStyle w:val="Subst"/>
        </w:rPr>
        <w:tab/>
        <w:t>организация и осуществление проверки (ревизии) финансово-хозяйственной деятельности Общества, в частности:</w:t>
      </w:r>
      <w:r>
        <w:rPr>
          <w:rStyle w:val="Subst"/>
        </w:rPr>
        <w:br/>
        <w:t>-</w:t>
      </w:r>
      <w:r>
        <w:rPr>
          <w:rStyle w:val="Subst"/>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r>
        <w:rPr>
          <w:rStyle w:val="Subst"/>
        </w:rPr>
        <w:br/>
        <w:t>-</w:t>
      </w:r>
      <w:r>
        <w:rPr>
          <w:rStyle w:val="Subst"/>
        </w:rPr>
        <w:tab/>
        <w:t>контроль  за сохранностью и использованием основных средств;</w:t>
      </w:r>
      <w:r>
        <w:rPr>
          <w:rStyle w:val="Subst"/>
        </w:rPr>
        <w:br/>
        <w:t>-</w:t>
      </w:r>
      <w:r>
        <w:rPr>
          <w:rStyle w:val="Subst"/>
        </w:rPr>
        <w:tab/>
        <w:t>контроль за соблюдением установленного порядка списания на убытки Общества задолженности неплатежеспособных дебиторов;</w:t>
      </w:r>
      <w:r>
        <w:rPr>
          <w:rStyle w:val="Subst"/>
        </w:rPr>
        <w:br/>
        <w:t>-</w:t>
      </w:r>
      <w:r>
        <w:rPr>
          <w:rStyle w:val="Subst"/>
        </w:rPr>
        <w:tab/>
        <w:t xml:space="preserve">контроль за расходованием денежных средств Общества в соответствии с утвержденными </w:t>
      </w:r>
      <w:r>
        <w:rPr>
          <w:rStyle w:val="Subst"/>
        </w:rPr>
        <w:lastRenderedPageBreak/>
        <w:t>бизнес-планом и бюджетом Общества;</w:t>
      </w:r>
      <w:r>
        <w:rPr>
          <w:rStyle w:val="Subst"/>
        </w:rPr>
        <w:br/>
        <w:t>-</w:t>
      </w:r>
      <w:r>
        <w:rPr>
          <w:rStyle w:val="Subst"/>
        </w:rPr>
        <w:tab/>
        <w:t>контроль за формированием и использованием резервного и иных специальных фондов Общества;</w:t>
      </w:r>
      <w:r>
        <w:rPr>
          <w:rStyle w:val="Subst"/>
        </w:rPr>
        <w:br/>
        <w:t>-</w:t>
      </w:r>
      <w:r>
        <w:rPr>
          <w:rStyle w:val="Subst"/>
        </w:rPr>
        <w:tab/>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r>
        <w:rPr>
          <w:rStyle w:val="Subst"/>
        </w:rPr>
        <w:br/>
        <w:t>-</w:t>
      </w:r>
      <w:r>
        <w:rPr>
          <w:rStyle w:val="Subst"/>
        </w:rPr>
        <w:tab/>
        <w:t>проверка выполнения ранее выданных предписаний по устранению нарушений и недостатков, выявленных предыдущими проверками (ревизиями);</w:t>
      </w:r>
      <w:r>
        <w:rPr>
          <w:rStyle w:val="Subst"/>
        </w:rPr>
        <w:br/>
        <w:t>-</w:t>
      </w:r>
      <w:r>
        <w:rPr>
          <w:rStyle w:val="Subst"/>
        </w:rPr>
        <w:tab/>
        <w:t>осуществление иных действий (мероприятий), связанных с проверкой финансово-хозяйственной деятельности Общества.</w:t>
      </w:r>
      <w:r>
        <w:rPr>
          <w:rStyle w:val="Subst"/>
        </w:rPr>
        <w:br/>
        <w:t xml:space="preserve">Все решения по вопросам, отнесенным к компетенции Ревизионной комиссии, принимаются простым большинством голосов от общего числа ее членов. </w:t>
      </w:r>
      <w:r>
        <w:rPr>
          <w:rStyle w:val="Subst"/>
        </w:rPr>
        <w:br/>
        <w:t>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r>
        <w:rPr>
          <w:rStyle w:val="Subst"/>
        </w:rPr>
        <w:br/>
        <w:t>Порядок деятельности Ревизионной комиссии Общества определяется внутренним документом Общества, утверждаемым Общим собранием акционеров Общества.</w:t>
      </w:r>
      <w:r>
        <w:rPr>
          <w:rStyle w:val="Subst"/>
        </w:rPr>
        <w:br/>
        <w:t>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r>
        <w:rPr>
          <w:rStyle w:val="Subst"/>
        </w:rPr>
        <w:br/>
        <w:t>Проверка (ревизия) финансово-хозяйственной деятельности Общества может осуществляться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rPr>
        <w:br/>
        <w:t>Для проверки и подтверждения годовой финансовой отчетности Общества Общее собрание акционеров ежегодно утверждает Аудитора Общества.</w:t>
      </w:r>
      <w:r>
        <w:rPr>
          <w:rStyle w:val="Subst"/>
        </w:rPr>
        <w:br/>
        <w:t>Размер оплаты услуг Аудитора определяется Советом директоров Общества.</w:t>
      </w:r>
      <w:r>
        <w:rPr>
          <w:rStyle w:val="Subst"/>
        </w:rPr>
        <w:b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r>
        <w:rPr>
          <w:rStyle w:val="Subst"/>
        </w:rPr>
        <w:br/>
        <w:t>По итогам проверки финансово-хозяйственной деятельности Общества Ревизионная комиссия Общества, Аудитор Общества составляют заключение, в котором должны содержаться:</w:t>
      </w:r>
      <w:r>
        <w:rPr>
          <w:rStyle w:val="Subst"/>
        </w:rPr>
        <w:br/>
        <w:t>-</w:t>
      </w:r>
      <w:r>
        <w:rPr>
          <w:rStyle w:val="Subst"/>
        </w:rPr>
        <w:tab/>
        <w:t>подтверждение достоверности данных, содержащихся в отчетах и иных финансовых документах Общества;</w:t>
      </w:r>
      <w:r>
        <w:rPr>
          <w:rStyle w:val="Subst"/>
        </w:rPr>
        <w:br/>
        <w:t>-</w:t>
      </w:r>
      <w:r>
        <w:rPr>
          <w:rStyle w:val="Subst"/>
        </w:rPr>
        <w:tab/>
        <w:t>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r>
        <w:rPr>
          <w:rStyle w:val="Subst"/>
        </w:rPr>
        <w:b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r>
        <w:rPr>
          <w:rStyle w:val="Subst"/>
        </w:rPr>
        <w:tab/>
      </w:r>
    </w:p>
    <w:p w:rsidR="002562C0" w:rsidRDefault="002562C0" w:rsidP="00966FDF">
      <w:pPr>
        <w:ind w:left="200"/>
        <w:jc w:val="both"/>
      </w:pPr>
      <w:r>
        <w:t>В обществе не образован комитет по аудиту совета директоров</w:t>
      </w:r>
    </w:p>
    <w:p w:rsidR="002562C0" w:rsidRDefault="002562C0" w:rsidP="00966FDF">
      <w:pPr>
        <w:ind w:left="200"/>
        <w:jc w:val="both"/>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rPr>
        <w:t>Структурное подразделение по управлению рисками и внутреннему контролю в ПАО "Астраханская энергосбытовая компания" не создано</w:t>
      </w:r>
    </w:p>
    <w:p w:rsidR="002562C0" w:rsidRDefault="002562C0" w:rsidP="00966FDF">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Служба внутреннего аудита в ПАО "Астраханская энергосбытовая компания" не создана</w:t>
      </w:r>
    </w:p>
    <w:p w:rsidR="002562C0" w:rsidRDefault="002562C0" w:rsidP="00966FDF">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2562C0" w:rsidRDefault="002562C0" w:rsidP="00966FDF">
      <w:pPr>
        <w:ind w:left="200"/>
        <w:jc w:val="both"/>
      </w:pPr>
      <w:r>
        <w:rPr>
          <w:rStyle w:val="Subst"/>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2562C0" w:rsidRDefault="002562C0" w:rsidP="00966FDF">
      <w:pPr>
        <w:ind w:left="200"/>
        <w:jc w:val="both"/>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Положение об инсайдерской информации утверждено на заседании Совета директоров Общества  20 февраля 2012 года, протокол № 171. Адрес страницы в сети Интернет, на которой размещен текст Положения об инсайдерской информации:  http://www.astsbyt.ru/aktsinv/uchreditelnye-dokumenty/.</w:t>
      </w:r>
    </w:p>
    <w:p w:rsidR="002562C0" w:rsidRDefault="002562C0">
      <w:pPr>
        <w:pStyle w:val="2"/>
      </w:pPr>
      <w:bookmarkStart w:id="63" w:name="_Toc529878614"/>
      <w:r>
        <w:lastRenderedPageBreak/>
        <w:t>5.5. Информация о лицах, входящих в состав органов контроля за финансово-хозяйственной деятельностью эмитента</w:t>
      </w:r>
      <w:bookmarkEnd w:id="63"/>
    </w:p>
    <w:p w:rsidR="002562C0" w:rsidRDefault="002562C0" w:rsidP="00966FDF">
      <w:pPr>
        <w:ind w:left="2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2562C0" w:rsidRDefault="002562C0" w:rsidP="00966FDF">
      <w:pPr>
        <w:ind w:left="200"/>
        <w:jc w:val="both"/>
      </w:pPr>
      <w:r>
        <w:t>ФИО:</w:t>
      </w:r>
      <w:r>
        <w:rPr>
          <w:rStyle w:val="Subst"/>
        </w:rPr>
        <w:t xml:space="preserve"> Крылова Оксана Геннадьевна</w:t>
      </w:r>
    </w:p>
    <w:p w:rsidR="002562C0" w:rsidRDefault="002562C0" w:rsidP="00966FDF">
      <w:pPr>
        <w:ind w:left="200"/>
        <w:jc w:val="both"/>
      </w:pPr>
      <w:r>
        <w:t>Год рождения:</w:t>
      </w:r>
      <w:r>
        <w:rPr>
          <w:rStyle w:val="Subst"/>
        </w:rPr>
        <w:t xml:space="preserve"> 1974</w:t>
      </w:r>
    </w:p>
    <w:p w:rsidR="002562C0" w:rsidRDefault="002562C0" w:rsidP="00966FDF">
      <w:pPr>
        <w:ind w:left="200"/>
        <w:jc w:val="both"/>
      </w:pPr>
      <w:r>
        <w:t>Образование:</w:t>
      </w:r>
      <w:r>
        <w:br/>
      </w:r>
      <w:r>
        <w:rPr>
          <w:rStyle w:val="Subst"/>
        </w:rPr>
        <w:t>1992 г. средняя школа</w:t>
      </w:r>
    </w:p>
    <w:p w:rsidR="002562C0" w:rsidRDefault="002562C0" w:rsidP="00966FDF">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966FDF">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966FDF">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966FDF">
        <w:tc>
          <w:tcPr>
            <w:tcW w:w="1332" w:type="dxa"/>
            <w:tcBorders>
              <w:top w:val="single" w:sz="6" w:space="0" w:color="auto"/>
              <w:left w:val="double" w:sz="6" w:space="0" w:color="auto"/>
              <w:bottom w:val="double" w:sz="6" w:space="0" w:color="auto"/>
              <w:right w:val="single" w:sz="6" w:space="0" w:color="auto"/>
            </w:tcBorders>
          </w:tcPr>
          <w:p w:rsidR="002562C0" w:rsidRDefault="002562C0">
            <w:r>
              <w:t>2009</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ООО "ГСКПУ"</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диспетчер</w:t>
            </w:r>
          </w:p>
        </w:tc>
      </w:tr>
    </w:tbl>
    <w:p w:rsidR="002562C0" w:rsidRDefault="002562C0" w:rsidP="00776ABA">
      <w:pPr>
        <w:spacing w:before="0"/>
        <w:ind w:left="142"/>
        <w:jc w:val="both"/>
      </w:pPr>
      <w:r>
        <w:rPr>
          <w:rStyle w:val="Subst"/>
        </w:rPr>
        <w:t>Доли участия в уставном капитале эмитента/обыкновенных акций не имеет</w:t>
      </w:r>
    </w:p>
    <w:p w:rsidR="002562C0" w:rsidRDefault="002562C0" w:rsidP="00776ABA">
      <w:pPr>
        <w:spacing w:before="0"/>
        <w:ind w:left="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776ABA">
      <w:pPr>
        <w:pStyle w:val="SubHeading"/>
        <w:spacing w:before="0"/>
        <w:ind w:left="142"/>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776ABA">
      <w:pPr>
        <w:spacing w:before="0"/>
        <w:ind w:left="142"/>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776ABA">
      <w:pPr>
        <w:spacing w:before="0"/>
        <w:ind w:left="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776ABA">
      <w:pPr>
        <w:spacing w:before="0"/>
        <w:ind w:left="142"/>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776ABA">
      <w:pPr>
        <w:spacing w:before="0"/>
        <w:ind w:left="142"/>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ind w:left="200"/>
      </w:pPr>
    </w:p>
    <w:p w:rsidR="002562C0" w:rsidRDefault="002562C0" w:rsidP="00776ABA">
      <w:pPr>
        <w:ind w:left="200"/>
        <w:jc w:val="both"/>
      </w:pPr>
      <w:r>
        <w:t>ФИО:</w:t>
      </w:r>
      <w:r>
        <w:rPr>
          <w:rStyle w:val="Subst"/>
        </w:rPr>
        <w:t xml:space="preserve"> Панкова Наталья Владимировна</w:t>
      </w:r>
    </w:p>
    <w:p w:rsidR="002562C0" w:rsidRDefault="002562C0" w:rsidP="00776ABA">
      <w:pPr>
        <w:ind w:left="200"/>
        <w:jc w:val="both"/>
      </w:pPr>
      <w:r>
        <w:t>Год рождения:</w:t>
      </w:r>
      <w:r>
        <w:rPr>
          <w:rStyle w:val="Subst"/>
        </w:rPr>
        <w:t xml:space="preserve"> 1952</w:t>
      </w:r>
    </w:p>
    <w:p w:rsidR="002562C0" w:rsidRDefault="002562C0" w:rsidP="00776ABA">
      <w:pPr>
        <w:ind w:left="200"/>
        <w:jc w:val="both"/>
      </w:pPr>
      <w:r>
        <w:t>Образование:</w:t>
      </w:r>
      <w:r>
        <w:br/>
      </w:r>
      <w:r>
        <w:rPr>
          <w:rStyle w:val="Subst"/>
        </w:rPr>
        <w:t>1995г. ВЗФИ</w:t>
      </w:r>
    </w:p>
    <w:p w:rsidR="002562C0" w:rsidRDefault="002562C0" w:rsidP="00776ABA">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76ABA">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776ABA">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776ABA">
        <w:tc>
          <w:tcPr>
            <w:tcW w:w="1332" w:type="dxa"/>
            <w:tcBorders>
              <w:top w:val="single" w:sz="6" w:space="0" w:color="auto"/>
              <w:left w:val="double" w:sz="6" w:space="0" w:color="auto"/>
              <w:bottom w:val="double" w:sz="6" w:space="0" w:color="auto"/>
              <w:right w:val="single" w:sz="6" w:space="0" w:color="auto"/>
            </w:tcBorders>
          </w:tcPr>
          <w:p w:rsidR="002562C0" w:rsidRDefault="002562C0">
            <w:r>
              <w:t>2000</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ООО "АФ "Аудит-Альянс"</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директор, аудитор</w:t>
            </w:r>
          </w:p>
        </w:tc>
      </w:tr>
    </w:tbl>
    <w:p w:rsidR="002562C0" w:rsidRDefault="002562C0" w:rsidP="00776ABA">
      <w:pPr>
        <w:spacing w:before="0"/>
        <w:ind w:left="200"/>
        <w:jc w:val="both"/>
      </w:pPr>
      <w:r>
        <w:rPr>
          <w:rStyle w:val="Subst"/>
        </w:rPr>
        <w:t>Доли участия в уставном капитале эмитента/обыкновенных акций не имеет</w:t>
      </w:r>
    </w:p>
    <w:p w:rsidR="002562C0" w:rsidRDefault="002562C0" w:rsidP="00776ABA">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776ABA">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776ABA">
      <w:pPr>
        <w:spacing w:before="0"/>
        <w:ind w:left="200"/>
        <w:jc w:val="both"/>
      </w:pPr>
      <w:r>
        <w:rPr>
          <w:rStyle w:val="Subst"/>
        </w:rPr>
        <w:lastRenderedPageBreak/>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776ABA">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776ABA">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562C0" w:rsidRDefault="002562C0" w:rsidP="00776ABA">
      <w:pPr>
        <w:spacing w:before="0"/>
        <w:ind w:left="200"/>
        <w:jc w:val="both"/>
      </w:pPr>
      <w:r>
        <w:rPr>
          <w:rStyle w:val="Subst"/>
        </w:rPr>
        <w:t>Лицо к указанным видам ответственности не привлекалось</w:t>
      </w:r>
    </w:p>
    <w:p w:rsidR="002562C0" w:rsidRDefault="002562C0" w:rsidP="00776ABA">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ind w:left="200"/>
      </w:pPr>
    </w:p>
    <w:p w:rsidR="002562C0" w:rsidRDefault="002562C0">
      <w:pPr>
        <w:ind w:left="200"/>
      </w:pPr>
      <w:r>
        <w:t>ФИО:</w:t>
      </w:r>
      <w:r>
        <w:rPr>
          <w:rStyle w:val="Subst"/>
        </w:rPr>
        <w:t xml:space="preserve"> Соболев Михаил Викторович</w:t>
      </w:r>
    </w:p>
    <w:p w:rsidR="002562C0" w:rsidRDefault="002562C0">
      <w:pPr>
        <w:ind w:left="200"/>
      </w:pPr>
      <w:r>
        <w:t>Год рождения:</w:t>
      </w:r>
    </w:p>
    <w:p w:rsidR="002562C0" w:rsidRDefault="002562C0">
      <w:pPr>
        <w:ind w:left="200"/>
      </w:pPr>
      <w:r>
        <w:t>Образование:</w:t>
      </w:r>
      <w:r>
        <w:b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76ABA">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776ABA">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776ABA">
        <w:tc>
          <w:tcPr>
            <w:tcW w:w="1332" w:type="dxa"/>
            <w:tcBorders>
              <w:top w:val="single" w:sz="6" w:space="0" w:color="auto"/>
              <w:left w:val="double" w:sz="6" w:space="0" w:color="auto"/>
              <w:bottom w:val="single" w:sz="6" w:space="0" w:color="auto"/>
              <w:right w:val="single" w:sz="6" w:space="0" w:color="auto"/>
            </w:tcBorders>
          </w:tcPr>
          <w:p w:rsidR="002562C0" w:rsidRDefault="002562C0"/>
        </w:tc>
        <w:tc>
          <w:tcPr>
            <w:tcW w:w="1260" w:type="dxa"/>
            <w:tcBorders>
              <w:top w:val="single" w:sz="6" w:space="0" w:color="auto"/>
              <w:left w:val="single" w:sz="6" w:space="0" w:color="auto"/>
              <w:bottom w:val="single" w:sz="6" w:space="0" w:color="auto"/>
              <w:right w:val="single" w:sz="6" w:space="0" w:color="auto"/>
            </w:tcBorders>
          </w:tcPr>
          <w:p w:rsidR="002562C0" w:rsidRDefault="002562C0"/>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776ABA">
        <w:tc>
          <w:tcPr>
            <w:tcW w:w="1332" w:type="dxa"/>
            <w:tcBorders>
              <w:top w:val="single" w:sz="6" w:space="0" w:color="auto"/>
              <w:left w:val="double" w:sz="6" w:space="0" w:color="auto"/>
              <w:bottom w:val="double" w:sz="6" w:space="0" w:color="auto"/>
              <w:right w:val="single" w:sz="6" w:space="0" w:color="auto"/>
            </w:tcBorders>
          </w:tcPr>
          <w:p w:rsidR="002562C0" w:rsidRDefault="002562C0"/>
        </w:tc>
        <w:tc>
          <w:tcPr>
            <w:tcW w:w="1260" w:type="dxa"/>
            <w:tcBorders>
              <w:top w:val="single" w:sz="6" w:space="0" w:color="auto"/>
              <w:left w:val="single" w:sz="6" w:space="0" w:color="auto"/>
              <w:bottom w:val="double" w:sz="6" w:space="0" w:color="auto"/>
              <w:right w:val="single" w:sz="6" w:space="0" w:color="auto"/>
            </w:tcBorders>
          </w:tcPr>
          <w:p w:rsidR="002562C0" w:rsidRDefault="002562C0"/>
        </w:tc>
        <w:tc>
          <w:tcPr>
            <w:tcW w:w="3980" w:type="dxa"/>
            <w:tcBorders>
              <w:top w:val="single" w:sz="6" w:space="0" w:color="auto"/>
              <w:left w:val="single" w:sz="6" w:space="0" w:color="auto"/>
              <w:bottom w:val="double" w:sz="6" w:space="0" w:color="auto"/>
              <w:right w:val="single" w:sz="6" w:space="0" w:color="auto"/>
            </w:tcBorders>
          </w:tcPr>
          <w:p w:rsidR="002562C0" w:rsidRDefault="002562C0"/>
        </w:tc>
        <w:tc>
          <w:tcPr>
            <w:tcW w:w="2680" w:type="dxa"/>
            <w:tcBorders>
              <w:top w:val="single" w:sz="6" w:space="0" w:color="auto"/>
              <w:left w:val="single" w:sz="6" w:space="0" w:color="auto"/>
              <w:bottom w:val="double" w:sz="6" w:space="0" w:color="auto"/>
              <w:right w:val="double" w:sz="6" w:space="0" w:color="auto"/>
            </w:tcBorders>
          </w:tcPr>
          <w:p w:rsidR="002562C0" w:rsidRDefault="002562C0"/>
        </w:tc>
      </w:tr>
    </w:tbl>
    <w:p w:rsidR="002562C0" w:rsidRDefault="002562C0" w:rsidP="00776ABA">
      <w:pPr>
        <w:spacing w:before="0"/>
        <w:ind w:left="198"/>
        <w:jc w:val="both"/>
      </w:pPr>
      <w:r>
        <w:rPr>
          <w:rStyle w:val="Subst"/>
        </w:rPr>
        <w:t>Доли участия в уставном капитале эмитента/обыкновенных акций не имеет</w:t>
      </w:r>
    </w:p>
    <w:p w:rsidR="002562C0" w:rsidRDefault="002562C0" w:rsidP="00776ABA">
      <w:pPr>
        <w:spacing w:before="0"/>
        <w:ind w:left="198"/>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776ABA">
      <w:pPr>
        <w:pStyle w:val="SubHeading"/>
        <w:spacing w:before="0"/>
        <w:ind w:left="198"/>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776ABA">
      <w:pPr>
        <w:spacing w:before="0"/>
        <w:ind w:left="198"/>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776ABA">
      <w:pPr>
        <w:spacing w:before="0"/>
        <w:ind w:left="198"/>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776ABA">
      <w:pPr>
        <w:spacing w:before="0"/>
        <w:ind w:left="198"/>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776ABA">
      <w:pPr>
        <w:spacing w:before="0"/>
        <w:ind w:left="198"/>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ind w:left="200"/>
      </w:pPr>
    </w:p>
    <w:p w:rsidR="002562C0" w:rsidRDefault="002562C0" w:rsidP="00776ABA">
      <w:pPr>
        <w:ind w:left="200"/>
        <w:jc w:val="both"/>
      </w:pPr>
      <w:r>
        <w:t>ФИО:</w:t>
      </w:r>
      <w:r>
        <w:rPr>
          <w:rStyle w:val="Subst"/>
        </w:rPr>
        <w:t xml:space="preserve"> Штилер Александр Сергеевич</w:t>
      </w:r>
    </w:p>
    <w:p w:rsidR="002562C0" w:rsidRDefault="002562C0" w:rsidP="00776ABA">
      <w:pPr>
        <w:ind w:left="200"/>
        <w:jc w:val="both"/>
      </w:pPr>
      <w:r>
        <w:t>Год рождения:</w:t>
      </w:r>
      <w:r>
        <w:rPr>
          <w:rStyle w:val="Subst"/>
        </w:rPr>
        <w:t xml:space="preserve"> 1985</w:t>
      </w:r>
    </w:p>
    <w:p w:rsidR="002562C0" w:rsidRDefault="002562C0" w:rsidP="00776ABA">
      <w:pPr>
        <w:ind w:left="200"/>
        <w:jc w:val="both"/>
      </w:pPr>
      <w:r>
        <w:t>Образование:</w:t>
      </w:r>
      <w:r>
        <w:br/>
      </w:r>
      <w:r>
        <w:rPr>
          <w:rStyle w:val="Subst"/>
        </w:rPr>
        <w:t>в 2007г. окончил Астраханский государственный технический университет</w:t>
      </w:r>
    </w:p>
    <w:p w:rsidR="002562C0" w:rsidRDefault="002562C0" w:rsidP="00776ABA">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76ABA">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776ABA">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776ABA">
        <w:tc>
          <w:tcPr>
            <w:tcW w:w="1332" w:type="dxa"/>
            <w:tcBorders>
              <w:top w:val="single" w:sz="6" w:space="0" w:color="auto"/>
              <w:left w:val="double" w:sz="6" w:space="0" w:color="auto"/>
              <w:bottom w:val="double" w:sz="6" w:space="0" w:color="auto"/>
              <w:right w:val="single" w:sz="6" w:space="0" w:color="auto"/>
            </w:tcBorders>
          </w:tcPr>
          <w:p w:rsidR="002562C0" w:rsidRDefault="002562C0">
            <w:r>
              <w:t>02.2018</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наст. 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ООО "Контакт плюс"</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менеджер отдела продаж</w:t>
            </w:r>
          </w:p>
        </w:tc>
      </w:tr>
    </w:tbl>
    <w:p w:rsidR="002562C0" w:rsidRDefault="002562C0" w:rsidP="00776ABA">
      <w:pPr>
        <w:spacing w:before="0"/>
        <w:ind w:left="200"/>
        <w:jc w:val="both"/>
      </w:pPr>
      <w:r>
        <w:rPr>
          <w:rStyle w:val="Subst"/>
        </w:rPr>
        <w:t>Доли участия в уставном капитале эмитента/обыкновенных акций не имеет</w:t>
      </w:r>
    </w:p>
    <w:p w:rsidR="002562C0" w:rsidRDefault="002562C0" w:rsidP="00776ABA">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776ABA">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776ABA">
      <w:pPr>
        <w:spacing w:before="0"/>
        <w:ind w:left="2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776ABA">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776ABA">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776ABA">
      <w:pPr>
        <w:spacing w:before="0"/>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2562C0" w:rsidRDefault="002562C0">
      <w:pPr>
        <w:ind w:left="200"/>
      </w:pPr>
    </w:p>
    <w:p w:rsidR="002562C0" w:rsidRDefault="002562C0" w:rsidP="00776ABA">
      <w:pPr>
        <w:ind w:left="200"/>
        <w:jc w:val="both"/>
      </w:pPr>
      <w:r>
        <w:t>ФИО:</w:t>
      </w:r>
      <w:r>
        <w:rPr>
          <w:rStyle w:val="Subst"/>
        </w:rPr>
        <w:t xml:space="preserve"> Милентьев Денис Александрович</w:t>
      </w:r>
    </w:p>
    <w:p w:rsidR="002562C0" w:rsidRDefault="002562C0" w:rsidP="00776ABA">
      <w:pPr>
        <w:ind w:left="200"/>
        <w:jc w:val="both"/>
      </w:pPr>
      <w:r>
        <w:t>Год рождения:</w:t>
      </w:r>
      <w:r>
        <w:rPr>
          <w:rStyle w:val="Subst"/>
        </w:rPr>
        <w:t xml:space="preserve"> 1983</w:t>
      </w:r>
    </w:p>
    <w:p w:rsidR="002562C0" w:rsidRDefault="002562C0" w:rsidP="00776ABA">
      <w:pPr>
        <w:ind w:left="200"/>
        <w:jc w:val="both"/>
      </w:pPr>
      <w:r>
        <w:t>Образование:</w:t>
      </w:r>
      <w:r>
        <w:br/>
      </w:r>
      <w:r>
        <w:rPr>
          <w:rStyle w:val="Subst"/>
        </w:rPr>
        <w:t>в 2010  окончил Астраханский государственный технический университет</w:t>
      </w:r>
    </w:p>
    <w:p w:rsidR="002562C0" w:rsidRDefault="002562C0" w:rsidP="00776ABA">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2562C0" w:rsidTr="00776ABA">
        <w:tc>
          <w:tcPr>
            <w:tcW w:w="2592" w:type="dxa"/>
            <w:gridSpan w:val="2"/>
            <w:tcBorders>
              <w:top w:val="double" w:sz="6" w:space="0" w:color="auto"/>
              <w:left w:val="double" w:sz="6" w:space="0" w:color="auto"/>
              <w:bottom w:val="single" w:sz="6" w:space="0" w:color="auto"/>
              <w:right w:val="single" w:sz="6" w:space="0" w:color="auto"/>
            </w:tcBorders>
          </w:tcPr>
          <w:p w:rsidR="002562C0" w:rsidRDefault="002562C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562C0" w:rsidRDefault="002562C0">
            <w:pPr>
              <w:jc w:val="center"/>
            </w:pPr>
            <w:r>
              <w:t>Должность</w:t>
            </w:r>
          </w:p>
        </w:tc>
      </w:tr>
      <w:tr w:rsidR="002562C0" w:rsidTr="00776ABA">
        <w:tc>
          <w:tcPr>
            <w:tcW w:w="1332" w:type="dxa"/>
            <w:tcBorders>
              <w:top w:val="single" w:sz="6" w:space="0" w:color="auto"/>
              <w:left w:val="double" w:sz="6" w:space="0" w:color="auto"/>
              <w:bottom w:val="single" w:sz="6" w:space="0" w:color="auto"/>
              <w:right w:val="single" w:sz="6" w:space="0" w:color="auto"/>
            </w:tcBorders>
          </w:tcPr>
          <w:p w:rsidR="002562C0" w:rsidRDefault="002562C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562C0" w:rsidRDefault="002562C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562C0" w:rsidRDefault="002562C0"/>
        </w:tc>
        <w:tc>
          <w:tcPr>
            <w:tcW w:w="2680" w:type="dxa"/>
            <w:tcBorders>
              <w:top w:val="single" w:sz="6" w:space="0" w:color="auto"/>
              <w:left w:val="single" w:sz="6" w:space="0" w:color="auto"/>
              <w:bottom w:val="single" w:sz="6" w:space="0" w:color="auto"/>
              <w:right w:val="double" w:sz="6" w:space="0" w:color="auto"/>
            </w:tcBorders>
          </w:tcPr>
          <w:p w:rsidR="002562C0" w:rsidRDefault="002562C0"/>
        </w:tc>
      </w:tr>
      <w:tr w:rsidR="002562C0" w:rsidTr="00776ABA">
        <w:tc>
          <w:tcPr>
            <w:tcW w:w="1332" w:type="dxa"/>
            <w:tcBorders>
              <w:top w:val="single" w:sz="6" w:space="0" w:color="auto"/>
              <w:left w:val="double" w:sz="6" w:space="0" w:color="auto"/>
              <w:bottom w:val="double" w:sz="6" w:space="0" w:color="auto"/>
              <w:right w:val="single" w:sz="6" w:space="0" w:color="auto"/>
            </w:tcBorders>
          </w:tcPr>
          <w:p w:rsidR="002562C0" w:rsidRDefault="002562C0">
            <w:r>
              <w:t>02.2018</w:t>
            </w:r>
          </w:p>
        </w:tc>
        <w:tc>
          <w:tcPr>
            <w:tcW w:w="1260" w:type="dxa"/>
            <w:tcBorders>
              <w:top w:val="single" w:sz="6" w:space="0" w:color="auto"/>
              <w:left w:val="single" w:sz="6" w:space="0" w:color="auto"/>
              <w:bottom w:val="double" w:sz="6" w:space="0" w:color="auto"/>
              <w:right w:val="single" w:sz="6" w:space="0" w:color="auto"/>
            </w:tcBorders>
          </w:tcPr>
          <w:p w:rsidR="002562C0" w:rsidRDefault="002562C0">
            <w:r>
              <w:t>н/время</w:t>
            </w:r>
          </w:p>
        </w:tc>
        <w:tc>
          <w:tcPr>
            <w:tcW w:w="3980" w:type="dxa"/>
            <w:tcBorders>
              <w:top w:val="single" w:sz="6" w:space="0" w:color="auto"/>
              <w:left w:val="single" w:sz="6" w:space="0" w:color="auto"/>
              <w:bottom w:val="double" w:sz="6" w:space="0" w:color="auto"/>
              <w:right w:val="single" w:sz="6" w:space="0" w:color="auto"/>
            </w:tcBorders>
          </w:tcPr>
          <w:p w:rsidR="002562C0" w:rsidRDefault="002562C0">
            <w:r>
              <w:t>ООО "Кэбмэн"</w:t>
            </w:r>
          </w:p>
        </w:tc>
        <w:tc>
          <w:tcPr>
            <w:tcW w:w="2680" w:type="dxa"/>
            <w:tcBorders>
              <w:top w:val="single" w:sz="6" w:space="0" w:color="auto"/>
              <w:left w:val="single" w:sz="6" w:space="0" w:color="auto"/>
              <w:bottom w:val="double" w:sz="6" w:space="0" w:color="auto"/>
              <w:right w:val="double" w:sz="6" w:space="0" w:color="auto"/>
            </w:tcBorders>
          </w:tcPr>
          <w:p w:rsidR="002562C0" w:rsidRDefault="002562C0">
            <w:r>
              <w:t>директор</w:t>
            </w:r>
          </w:p>
        </w:tc>
      </w:tr>
    </w:tbl>
    <w:p w:rsidR="002562C0" w:rsidRDefault="002562C0" w:rsidP="00776ABA">
      <w:pPr>
        <w:spacing w:before="0"/>
        <w:ind w:left="200"/>
        <w:jc w:val="both"/>
      </w:pPr>
      <w:r>
        <w:rPr>
          <w:rStyle w:val="Subst"/>
        </w:rPr>
        <w:t>Доли участия в уставном капитале эмитента/обыкновенных акций не имеет</w:t>
      </w:r>
    </w:p>
    <w:p w:rsidR="002562C0" w:rsidRDefault="002562C0" w:rsidP="00776ABA">
      <w:pPr>
        <w:spacing w:before="0"/>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562C0" w:rsidRDefault="002562C0" w:rsidP="00776ABA">
      <w:pPr>
        <w:pStyle w:val="SubHeading"/>
        <w:spacing w:before="0"/>
        <w:ind w:left="200"/>
        <w:jc w:val="both"/>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2562C0" w:rsidRDefault="002562C0" w:rsidP="00776ABA">
      <w:pPr>
        <w:spacing w:before="0"/>
        <w:ind w:left="200"/>
        <w:jc w:val="both"/>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2562C0" w:rsidRDefault="002562C0" w:rsidP="00776ABA">
      <w:pPr>
        <w:spacing w:before="0"/>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2562C0" w:rsidRDefault="002562C0" w:rsidP="00776ABA">
      <w:pPr>
        <w:spacing w:before="0"/>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2562C0" w:rsidRDefault="002562C0" w:rsidP="00776ABA">
      <w:pPr>
        <w:spacing w:before="0"/>
        <w:ind w:left="200"/>
        <w:jc w:val="both"/>
        <w:rPr>
          <w:rStyle w:val="Subst"/>
        </w:rPr>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r>
        <w:rPr>
          <w:rStyle w:val="Subst"/>
        </w:rPr>
        <w:t>Лицо указанных должностей не занимало</w:t>
      </w:r>
    </w:p>
    <w:p w:rsidR="00776ABA" w:rsidRDefault="00776ABA" w:rsidP="00776ABA">
      <w:pPr>
        <w:spacing w:before="0"/>
        <w:ind w:left="200"/>
        <w:jc w:val="both"/>
      </w:pPr>
    </w:p>
    <w:p w:rsidR="002562C0" w:rsidRDefault="002562C0" w:rsidP="00776ABA">
      <w:pPr>
        <w:pStyle w:val="2"/>
        <w:spacing w:before="0"/>
        <w:jc w:val="both"/>
      </w:pPr>
      <w:bookmarkStart w:id="64" w:name="_Toc529878615"/>
      <w:r>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2562C0" w:rsidRDefault="002562C0" w:rsidP="00776ABA">
      <w:pPr>
        <w:pStyle w:val="SubHeading"/>
        <w:spacing w:before="0"/>
        <w:ind w:left="200"/>
        <w:jc w:val="both"/>
      </w:pPr>
      <w:r>
        <w:t>Вознаграждения</w:t>
      </w:r>
    </w:p>
    <w:p w:rsidR="002562C0" w:rsidRDefault="002562C0" w:rsidP="00776ABA">
      <w:pPr>
        <w:spacing w:before="0"/>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562C0" w:rsidRDefault="002562C0" w:rsidP="00776ABA">
      <w:pPr>
        <w:spacing w:before="0"/>
        <w:ind w:left="400"/>
        <w:jc w:val="both"/>
      </w:pPr>
      <w:r>
        <w:t>Единица измерения:</w:t>
      </w:r>
      <w:r>
        <w:rPr>
          <w:rStyle w:val="Subst"/>
        </w:rPr>
        <w:t xml:space="preserve"> тыс. руб.</w:t>
      </w:r>
    </w:p>
    <w:p w:rsidR="002562C0" w:rsidRDefault="002562C0" w:rsidP="00776ABA">
      <w:pPr>
        <w:spacing w:before="0"/>
        <w:ind w:left="4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2562C0" w:rsidRDefault="002562C0" w:rsidP="00776ABA">
      <w:pPr>
        <w:pStyle w:val="SubHeading"/>
        <w:spacing w:before="0"/>
        <w:ind w:left="400"/>
        <w:jc w:val="both"/>
      </w:pPr>
      <w:r>
        <w:t>Вознаграждение за участие в работе органа контроля</w:t>
      </w:r>
    </w:p>
    <w:p w:rsidR="002562C0" w:rsidRDefault="002562C0" w:rsidP="00776ABA">
      <w:pPr>
        <w:spacing w:before="0"/>
        <w:ind w:left="600"/>
        <w:jc w:val="both"/>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1360"/>
      </w:tblGrid>
      <w:tr w:rsidR="002562C0">
        <w:tc>
          <w:tcPr>
            <w:tcW w:w="649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tc>
          <w:tcPr>
            <w:tcW w:w="6492" w:type="dxa"/>
            <w:tcBorders>
              <w:top w:val="single" w:sz="6" w:space="0" w:color="auto"/>
              <w:left w:val="double" w:sz="6" w:space="0" w:color="auto"/>
              <w:bottom w:val="single" w:sz="6" w:space="0" w:color="auto"/>
              <w:right w:val="single" w:sz="6" w:space="0" w:color="auto"/>
            </w:tcBorders>
          </w:tcPr>
          <w:p w:rsidR="002562C0" w:rsidRDefault="002562C0">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492" w:type="dxa"/>
            <w:tcBorders>
              <w:top w:val="single" w:sz="6" w:space="0" w:color="auto"/>
              <w:left w:val="double" w:sz="6" w:space="0" w:color="auto"/>
              <w:bottom w:val="single" w:sz="6" w:space="0" w:color="auto"/>
              <w:right w:val="single" w:sz="6" w:space="0" w:color="auto"/>
            </w:tcBorders>
          </w:tcPr>
          <w:p w:rsidR="002562C0" w:rsidRDefault="002562C0">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492" w:type="dxa"/>
            <w:tcBorders>
              <w:top w:val="single" w:sz="6" w:space="0" w:color="auto"/>
              <w:left w:val="double" w:sz="6" w:space="0" w:color="auto"/>
              <w:bottom w:val="single" w:sz="6" w:space="0" w:color="auto"/>
              <w:right w:val="single" w:sz="6" w:space="0" w:color="auto"/>
            </w:tcBorders>
          </w:tcPr>
          <w:p w:rsidR="002562C0" w:rsidRDefault="002562C0">
            <w:r>
              <w:t>Премии</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492" w:type="dxa"/>
            <w:tcBorders>
              <w:top w:val="single" w:sz="6" w:space="0" w:color="auto"/>
              <w:left w:val="double" w:sz="6" w:space="0" w:color="auto"/>
              <w:bottom w:val="single" w:sz="6" w:space="0" w:color="auto"/>
              <w:right w:val="single" w:sz="6" w:space="0" w:color="auto"/>
            </w:tcBorders>
          </w:tcPr>
          <w:p w:rsidR="002562C0" w:rsidRDefault="002562C0">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492" w:type="dxa"/>
            <w:tcBorders>
              <w:top w:val="single" w:sz="6" w:space="0" w:color="auto"/>
              <w:left w:val="double" w:sz="6" w:space="0" w:color="auto"/>
              <w:bottom w:val="single" w:sz="6" w:space="0" w:color="auto"/>
              <w:right w:val="single" w:sz="6" w:space="0" w:color="auto"/>
            </w:tcBorders>
          </w:tcPr>
          <w:p w:rsidR="002562C0" w:rsidRDefault="002562C0">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492" w:type="dxa"/>
            <w:tcBorders>
              <w:top w:val="single" w:sz="6" w:space="0" w:color="auto"/>
              <w:left w:val="double" w:sz="6" w:space="0" w:color="auto"/>
              <w:bottom w:val="double" w:sz="6" w:space="0" w:color="auto"/>
              <w:right w:val="single" w:sz="6" w:space="0" w:color="auto"/>
            </w:tcBorders>
          </w:tcPr>
          <w:p w:rsidR="002562C0" w:rsidRDefault="002562C0">
            <w:r>
              <w:t>ИТОГО</w:t>
            </w:r>
          </w:p>
        </w:tc>
        <w:tc>
          <w:tcPr>
            <w:tcW w:w="1360" w:type="dxa"/>
            <w:tcBorders>
              <w:top w:val="single" w:sz="6" w:space="0" w:color="auto"/>
              <w:left w:val="single" w:sz="6" w:space="0" w:color="auto"/>
              <w:bottom w:val="double" w:sz="6" w:space="0" w:color="auto"/>
              <w:right w:val="double" w:sz="6" w:space="0" w:color="auto"/>
            </w:tcBorders>
          </w:tcPr>
          <w:p w:rsidR="002562C0" w:rsidRDefault="002562C0">
            <w:pPr>
              <w:jc w:val="right"/>
            </w:pPr>
            <w:r>
              <w:t>0</w:t>
            </w:r>
          </w:p>
        </w:tc>
      </w:tr>
    </w:tbl>
    <w:p w:rsidR="002562C0" w:rsidRDefault="002562C0" w:rsidP="00776ABA">
      <w:pPr>
        <w:ind w:left="142"/>
        <w:jc w:val="both"/>
      </w:pPr>
      <w:r>
        <w:t>Cведения о существующих соглашениях относительно таких выплат в текущем финансовом году:</w:t>
      </w:r>
      <w:r>
        <w:br/>
      </w:r>
      <w:r>
        <w:rPr>
          <w:rStyle w:val="Subst"/>
        </w:rPr>
        <w:t>Положением о выплате членам Ревизионной комиссии ПАО «Астраханская энергосбытовая компания» вознаграждений и компенсаций утвержденным Общим собранием акционеров от 01.04.2005г  определен следующий порядок выплат:</w:t>
      </w:r>
      <w:r>
        <w:rPr>
          <w:rStyle w:val="Subst"/>
        </w:rPr>
        <w:br/>
        <w:t>За участие в проверке (ревизии) финансово-хозяйственной деятельности члену Ревизионной комиссии Общества выплачивается единовременное вознаграждение в размере суммы, эквивалентной трем минимальным месячным тарифным ставкам рабочего первого разряда, установленной отраслевым тарифным соглашением в электроэнергетическом комплексе РФ (далее - Соглашение) на период проведения проверки (ревизии), с учетом индексации, установленной Соглашением.</w:t>
      </w:r>
      <w:r>
        <w:rPr>
          <w:rStyle w:val="Subst"/>
        </w:rPr>
        <w:br/>
        <w:t>Выплата указанного в настоящем пункте вознаграждения производится в недельный срок после составления заключения по результатам проведенной проверки (ревизии).</w:t>
      </w:r>
      <w:r>
        <w:rPr>
          <w:rStyle w:val="Subst"/>
        </w:rPr>
        <w:br/>
        <w:t>За каждую проведенную проверку (ревизию) финансово-хозяйственной деятельности Общества членам Ревизионной комиссии Общества может выплачиваться дополнительное вознаграждение в размере суммы, не превышающей двадцати минимальных месячных тарифных ставок рабочего первого разряда, установленных Соглашением, с учетом индексации, установленной Соглашением.</w:t>
      </w:r>
      <w:r>
        <w:rPr>
          <w:rStyle w:val="Subst"/>
        </w:rPr>
        <w:br/>
        <w:t>Порядок и сроки выплаты дополнительного вознаграждения определяются Советом директоров Общества.</w:t>
      </w:r>
      <w:r>
        <w:rPr>
          <w:rStyle w:val="Subst"/>
        </w:rPr>
        <w:br/>
        <w:t>Размер вознаграждений, выплачиваемых Председателю Ревизионной комиссии Общества в соответствии с п.3.1 и 3.2 настоящего Положения, увеличивается на 50%.</w:t>
      </w:r>
    </w:p>
    <w:p w:rsidR="002562C0" w:rsidRDefault="002562C0">
      <w:pPr>
        <w:pStyle w:val="SubHeading"/>
        <w:ind w:left="200"/>
      </w:pPr>
      <w:r>
        <w:t>Компенсации</w:t>
      </w:r>
    </w:p>
    <w:p w:rsidR="002562C0" w:rsidRDefault="002562C0">
      <w:pPr>
        <w:ind w:left="400"/>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2652"/>
      </w:tblGrid>
      <w:tr w:rsidR="002562C0" w:rsidTr="00776ABA">
        <w:tc>
          <w:tcPr>
            <w:tcW w:w="649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органа контроля(структурного подразделения)</w:t>
            </w:r>
          </w:p>
        </w:tc>
        <w:tc>
          <w:tcPr>
            <w:tcW w:w="2652"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rsidTr="00776ABA">
        <w:tc>
          <w:tcPr>
            <w:tcW w:w="6492" w:type="dxa"/>
            <w:tcBorders>
              <w:top w:val="single" w:sz="6" w:space="0" w:color="auto"/>
              <w:left w:val="double" w:sz="6" w:space="0" w:color="auto"/>
              <w:bottom w:val="double" w:sz="6" w:space="0" w:color="auto"/>
              <w:right w:val="single" w:sz="6" w:space="0" w:color="auto"/>
            </w:tcBorders>
          </w:tcPr>
          <w:p w:rsidR="002562C0" w:rsidRDefault="002562C0">
            <w:r>
              <w:t>Ревизионная комиссия</w:t>
            </w:r>
          </w:p>
        </w:tc>
        <w:tc>
          <w:tcPr>
            <w:tcW w:w="2652" w:type="dxa"/>
            <w:tcBorders>
              <w:top w:val="single" w:sz="6" w:space="0" w:color="auto"/>
              <w:left w:val="single" w:sz="6" w:space="0" w:color="auto"/>
              <w:bottom w:val="double" w:sz="6" w:space="0" w:color="auto"/>
              <w:right w:val="double" w:sz="6" w:space="0" w:color="auto"/>
            </w:tcBorders>
          </w:tcPr>
          <w:p w:rsidR="002562C0" w:rsidRDefault="002562C0">
            <w:pPr>
              <w:jc w:val="right"/>
            </w:pPr>
            <w:r>
              <w:t>0</w:t>
            </w:r>
          </w:p>
        </w:tc>
      </w:tr>
    </w:tbl>
    <w:p w:rsidR="002562C0" w:rsidRDefault="002562C0">
      <w:pPr>
        <w:ind w:left="400"/>
      </w:pPr>
      <w:r>
        <w:rPr>
          <w:rStyle w:val="Subst"/>
        </w:rPr>
        <w:t>В отчетном периоде, указанные выплаты не производились</w:t>
      </w:r>
    </w:p>
    <w:p w:rsidR="002562C0" w:rsidRDefault="002562C0" w:rsidP="00776ABA">
      <w:pPr>
        <w:pStyle w:val="2"/>
        <w:jc w:val="both"/>
      </w:pPr>
      <w:bookmarkStart w:id="65" w:name="_Toc529878616"/>
      <w:r>
        <w:lastRenderedPageBreak/>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2562C0" w:rsidRDefault="002562C0" w:rsidP="00776ABA">
      <w:pPr>
        <w:ind w:left="200"/>
        <w:jc w:val="both"/>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6492"/>
        <w:gridCol w:w="2652"/>
      </w:tblGrid>
      <w:tr w:rsidR="002562C0" w:rsidTr="00776ABA">
        <w:tc>
          <w:tcPr>
            <w:tcW w:w="649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2652" w:type="dxa"/>
            <w:tcBorders>
              <w:top w:val="double" w:sz="6" w:space="0" w:color="auto"/>
              <w:left w:val="single" w:sz="6" w:space="0" w:color="auto"/>
              <w:bottom w:val="single" w:sz="6" w:space="0" w:color="auto"/>
              <w:right w:val="double" w:sz="6" w:space="0" w:color="auto"/>
            </w:tcBorders>
          </w:tcPr>
          <w:p w:rsidR="002562C0" w:rsidRDefault="002562C0">
            <w:pPr>
              <w:jc w:val="center"/>
            </w:pPr>
            <w:r>
              <w:t>2018, 9 мес.</w:t>
            </w:r>
          </w:p>
        </w:tc>
      </w:tr>
      <w:tr w:rsidR="002562C0" w:rsidTr="00776ABA">
        <w:tc>
          <w:tcPr>
            <w:tcW w:w="6492" w:type="dxa"/>
            <w:tcBorders>
              <w:top w:val="single" w:sz="6" w:space="0" w:color="auto"/>
              <w:left w:val="double" w:sz="6" w:space="0" w:color="auto"/>
              <w:bottom w:val="single" w:sz="6" w:space="0" w:color="auto"/>
              <w:right w:val="single" w:sz="6" w:space="0" w:color="auto"/>
            </w:tcBorders>
          </w:tcPr>
          <w:p w:rsidR="002562C0" w:rsidRDefault="002562C0">
            <w:r>
              <w:t>Средняя численность работников, чел.</w:t>
            </w:r>
          </w:p>
        </w:tc>
        <w:tc>
          <w:tcPr>
            <w:tcW w:w="2652" w:type="dxa"/>
            <w:tcBorders>
              <w:top w:val="single" w:sz="6" w:space="0" w:color="auto"/>
              <w:left w:val="single" w:sz="6" w:space="0" w:color="auto"/>
              <w:bottom w:val="single" w:sz="6" w:space="0" w:color="auto"/>
              <w:right w:val="double" w:sz="6" w:space="0" w:color="auto"/>
            </w:tcBorders>
          </w:tcPr>
          <w:p w:rsidR="002562C0" w:rsidRDefault="002562C0">
            <w:pPr>
              <w:jc w:val="right"/>
            </w:pPr>
            <w:r>
              <w:t>283</w:t>
            </w:r>
          </w:p>
        </w:tc>
      </w:tr>
      <w:tr w:rsidR="002562C0" w:rsidTr="00776ABA">
        <w:tc>
          <w:tcPr>
            <w:tcW w:w="6492" w:type="dxa"/>
            <w:tcBorders>
              <w:top w:val="single" w:sz="6" w:space="0" w:color="auto"/>
              <w:left w:val="double" w:sz="6" w:space="0" w:color="auto"/>
              <w:bottom w:val="single" w:sz="6" w:space="0" w:color="auto"/>
              <w:right w:val="single" w:sz="6" w:space="0" w:color="auto"/>
            </w:tcBorders>
          </w:tcPr>
          <w:p w:rsidR="002562C0" w:rsidRDefault="002562C0">
            <w:r>
              <w:t>Фонд начисленной заработной платы работников за отчетный период</w:t>
            </w:r>
          </w:p>
        </w:tc>
        <w:tc>
          <w:tcPr>
            <w:tcW w:w="2652" w:type="dxa"/>
            <w:tcBorders>
              <w:top w:val="single" w:sz="6" w:space="0" w:color="auto"/>
              <w:left w:val="single" w:sz="6" w:space="0" w:color="auto"/>
              <w:bottom w:val="single" w:sz="6" w:space="0" w:color="auto"/>
              <w:right w:val="double" w:sz="6" w:space="0" w:color="auto"/>
            </w:tcBorders>
          </w:tcPr>
          <w:p w:rsidR="002562C0" w:rsidRDefault="002562C0">
            <w:pPr>
              <w:jc w:val="right"/>
            </w:pPr>
            <w:r>
              <w:t>144 543 523</w:t>
            </w:r>
          </w:p>
        </w:tc>
      </w:tr>
      <w:tr w:rsidR="002562C0" w:rsidTr="00776ABA">
        <w:tc>
          <w:tcPr>
            <w:tcW w:w="6492" w:type="dxa"/>
            <w:tcBorders>
              <w:top w:val="single" w:sz="6" w:space="0" w:color="auto"/>
              <w:left w:val="double" w:sz="6" w:space="0" w:color="auto"/>
              <w:bottom w:val="double" w:sz="6" w:space="0" w:color="auto"/>
              <w:right w:val="single" w:sz="6" w:space="0" w:color="auto"/>
            </w:tcBorders>
          </w:tcPr>
          <w:p w:rsidR="002562C0" w:rsidRDefault="002562C0">
            <w:r>
              <w:t>Выплаты социального характера работников за отчетный период</w:t>
            </w:r>
          </w:p>
        </w:tc>
        <w:tc>
          <w:tcPr>
            <w:tcW w:w="2652" w:type="dxa"/>
            <w:tcBorders>
              <w:top w:val="single" w:sz="6" w:space="0" w:color="auto"/>
              <w:left w:val="single" w:sz="6" w:space="0" w:color="auto"/>
              <w:bottom w:val="double" w:sz="6" w:space="0" w:color="auto"/>
              <w:right w:val="double" w:sz="6" w:space="0" w:color="auto"/>
            </w:tcBorders>
          </w:tcPr>
          <w:p w:rsidR="002562C0" w:rsidRDefault="002562C0">
            <w:pPr>
              <w:jc w:val="right"/>
            </w:pPr>
            <w:r>
              <w:t>5 310 439</w:t>
            </w:r>
          </w:p>
        </w:tc>
      </w:tr>
    </w:tbl>
    <w:p w:rsidR="002562C0" w:rsidRDefault="002562C0" w:rsidP="00776ABA">
      <w:pPr>
        <w:ind w:left="200"/>
        <w:jc w:val="both"/>
      </w:pPr>
      <w:r>
        <w:rPr>
          <w:rStyle w:val="Subst"/>
        </w:rPr>
        <w:t>Информация, представленная в таблице, отражает среднесписочный состав и величину расходов общества на оплату труда и социальное обеспечение персонала.</w:t>
      </w:r>
      <w:r>
        <w:rPr>
          <w:rStyle w:val="Subst"/>
        </w:rPr>
        <w:tab/>
      </w:r>
      <w:r>
        <w:rPr>
          <w:rStyle w:val="Subst"/>
        </w:rPr>
        <w:tab/>
      </w:r>
      <w:r>
        <w:rPr>
          <w:rStyle w:val="Subst"/>
        </w:rPr>
        <w:tab/>
        <w:t>Из приведенных данных следует, что среднесписочная численность персонала Компании находится на уровне утвержденной нормативной численности и изменяется в пределах естественной текучести кадров.</w:t>
      </w:r>
      <w:r>
        <w:rPr>
          <w:rStyle w:val="Subst"/>
        </w:rPr>
        <w:tab/>
      </w:r>
      <w:r>
        <w:rPr>
          <w:rStyle w:val="Subst"/>
        </w:rPr>
        <w:tab/>
      </w:r>
      <w:r>
        <w:rPr>
          <w:rStyle w:val="Subst"/>
        </w:rPr>
        <w:tab/>
      </w:r>
      <w:r>
        <w:rPr>
          <w:rStyle w:val="Subst"/>
        </w:rPr>
        <w:br/>
        <w:t>Оплата труда персонала производиться в объемах ФЗП, утвержденного в смете затрат на 2017-2018 годы, а использование средств, направленных на социальное обеспечение работников Компании соответствует условиям Коллективного договора, утвержденного на совете директоров.</w:t>
      </w:r>
      <w:r>
        <w:rPr>
          <w:rStyle w:val="Subst"/>
        </w:rPr>
        <w:tab/>
      </w:r>
      <w:r>
        <w:rPr>
          <w:rStyle w:val="Subst"/>
        </w:rPr>
        <w:tab/>
      </w:r>
      <w:r>
        <w:rPr>
          <w:rStyle w:val="Subst"/>
        </w:rPr>
        <w:tab/>
      </w:r>
      <w:r>
        <w:rPr>
          <w:rStyle w:val="Subst"/>
        </w:rPr>
        <w:tab/>
      </w:r>
      <w:r>
        <w:rPr>
          <w:rStyle w:val="Subst"/>
        </w:rPr>
        <w:br/>
        <w:t>ПАО «Астраханская энергосбытовая компания» в 2006 году было включено в состав организаций входящих в «Отраслевое Тарифное Соглашение предприятий электроэнергетики», в соответствии с регламентами которого, за основу при расчете должностных окладов (ставок) для оплаты труда персонала берется ставка рабочего 1 разряда, публикуемая ОТС, и изменяемая в соответствии с уровнем инфляции в РФ.</w:t>
      </w:r>
      <w:r>
        <w:rPr>
          <w:rStyle w:val="Subst"/>
        </w:rPr>
        <w:tab/>
      </w:r>
      <w:r>
        <w:rPr>
          <w:rStyle w:val="Subst"/>
        </w:rPr>
        <w:tab/>
      </w:r>
      <w:r>
        <w:rPr>
          <w:rStyle w:val="Subst"/>
        </w:rPr>
        <w:tab/>
      </w:r>
      <w:r>
        <w:rPr>
          <w:rStyle w:val="Subst"/>
        </w:rPr>
        <w:tab/>
      </w:r>
      <w:r>
        <w:rPr>
          <w:rStyle w:val="Subst"/>
        </w:rPr>
        <w:br/>
      </w:r>
    </w:p>
    <w:p w:rsidR="002562C0" w:rsidRDefault="002562C0" w:rsidP="00776ABA">
      <w:pPr>
        <w:pStyle w:val="2"/>
        <w:jc w:val="both"/>
      </w:pPr>
      <w:bookmarkStart w:id="66" w:name="_Toc529878617"/>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2562C0" w:rsidRDefault="002562C0" w:rsidP="00776ABA">
      <w:pPr>
        <w:ind w:left="200"/>
        <w:jc w:val="both"/>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w:t>
      </w:r>
    </w:p>
    <w:p w:rsidR="002562C0" w:rsidRDefault="002562C0" w:rsidP="00776ABA">
      <w:pPr>
        <w:pStyle w:val="1"/>
      </w:pPr>
      <w:bookmarkStart w:id="67" w:name="_Toc529878618"/>
      <w: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2562C0" w:rsidRDefault="002562C0" w:rsidP="00776ABA">
      <w:pPr>
        <w:pStyle w:val="2"/>
        <w:jc w:val="both"/>
      </w:pPr>
      <w:bookmarkStart w:id="68" w:name="_Toc529878619"/>
      <w:r>
        <w:t>6.1. Сведения об общем количестве акционеров (участников) эмитента</w:t>
      </w:r>
      <w:bookmarkEnd w:id="68"/>
    </w:p>
    <w:p w:rsidR="002562C0" w:rsidRDefault="002562C0" w:rsidP="00776ABA">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1 249</w:t>
      </w:r>
    </w:p>
    <w:p w:rsidR="002562C0" w:rsidRDefault="002562C0" w:rsidP="00776ABA">
      <w:pPr>
        <w:jc w:val="both"/>
      </w:pPr>
      <w:r>
        <w:t>Общее количество номинальных держателей акций эмитента:</w:t>
      </w:r>
      <w:r>
        <w:rPr>
          <w:rStyle w:val="Subst"/>
        </w:rPr>
        <w:t xml:space="preserve"> 1</w:t>
      </w:r>
    </w:p>
    <w:p w:rsidR="002562C0" w:rsidRDefault="002562C0" w:rsidP="00776ABA">
      <w:pPr>
        <w:pStyle w:val="ThinDelim"/>
        <w:jc w:val="both"/>
      </w:pPr>
    </w:p>
    <w:p w:rsidR="002562C0" w:rsidRDefault="002562C0" w:rsidP="00776ABA">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A743C5">
        <w:rPr>
          <w:rStyle w:val="Subst"/>
        </w:rPr>
        <w:t xml:space="preserve"> 1</w:t>
      </w:r>
      <w:r>
        <w:rPr>
          <w:rStyle w:val="Subst"/>
        </w:rPr>
        <w:t>249</w:t>
      </w:r>
    </w:p>
    <w:p w:rsidR="002562C0" w:rsidRDefault="002562C0" w:rsidP="00776ABA">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27.04.2018</w:t>
      </w:r>
    </w:p>
    <w:p w:rsidR="002562C0" w:rsidRDefault="002562C0" w:rsidP="00776ABA">
      <w:pPr>
        <w:jc w:val="both"/>
      </w:pPr>
      <w:r>
        <w:t>Владельцы обыкновенных акций эмитента, которые подлежали включению в такой список:</w:t>
      </w:r>
      <w:r>
        <w:rPr>
          <w:rStyle w:val="Subst"/>
        </w:rPr>
        <w:t xml:space="preserve"> 1 266</w:t>
      </w:r>
    </w:p>
    <w:p w:rsidR="002562C0" w:rsidRDefault="002562C0" w:rsidP="00776ABA">
      <w:pPr>
        <w:pStyle w:val="SubHeading"/>
        <w:jc w:val="both"/>
      </w:pPr>
      <w:r>
        <w:t>Информация о количестве собственных акций, находящихся на балансе эмитента на дату окончания отчетного квартала</w:t>
      </w:r>
    </w:p>
    <w:p w:rsidR="002562C0" w:rsidRDefault="002562C0" w:rsidP="00776ABA">
      <w:pPr>
        <w:ind w:left="200"/>
        <w:jc w:val="both"/>
      </w:pPr>
      <w:r>
        <w:rPr>
          <w:rStyle w:val="Subst"/>
        </w:rPr>
        <w:t>Собственных акций, находящихся на балансе эмитента нет</w:t>
      </w:r>
    </w:p>
    <w:p w:rsidR="002562C0" w:rsidRDefault="002562C0" w:rsidP="00776ABA">
      <w:pPr>
        <w:pStyle w:val="SubHeading"/>
        <w:jc w:val="both"/>
      </w:pPr>
      <w:r>
        <w:t>Информация о количестве акций эмитента, принадлежащих подконтрольным ему организациям</w:t>
      </w:r>
    </w:p>
    <w:p w:rsidR="002562C0" w:rsidRDefault="002562C0" w:rsidP="00776ABA">
      <w:pPr>
        <w:ind w:left="200"/>
        <w:jc w:val="both"/>
      </w:pPr>
      <w:r>
        <w:rPr>
          <w:rStyle w:val="Subst"/>
        </w:rPr>
        <w:t>Акций эмитента, принадлежащих подконтрольным ему организациям нет</w:t>
      </w:r>
    </w:p>
    <w:p w:rsidR="002562C0" w:rsidRDefault="002562C0" w:rsidP="00776ABA">
      <w:pPr>
        <w:pStyle w:val="2"/>
        <w:jc w:val="both"/>
      </w:pPr>
      <w:bookmarkStart w:id="69" w:name="_Toc529878620"/>
      <w:r>
        <w:lastRenderedPageBreak/>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2562C0" w:rsidRDefault="002562C0" w:rsidP="00776ABA">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776ABA" w:rsidRDefault="00776ABA" w:rsidP="00776ABA">
      <w:pPr>
        <w:ind w:left="200"/>
        <w:jc w:val="both"/>
      </w:pPr>
    </w:p>
    <w:p w:rsidR="002562C0" w:rsidRDefault="002562C0" w:rsidP="00772F6D">
      <w:pPr>
        <w:spacing w:before="0" w:after="0"/>
        <w:ind w:left="200"/>
        <w:jc w:val="both"/>
      </w:pPr>
      <w:r>
        <w:rPr>
          <w:rStyle w:val="Subst"/>
        </w:rPr>
        <w:t>1.</w:t>
      </w:r>
      <w:r w:rsidR="00776ABA">
        <w:t xml:space="preserve"> </w:t>
      </w:r>
      <w:r>
        <w:t>Полное фирменное наименование:</w:t>
      </w:r>
      <w:r>
        <w:rPr>
          <w:rStyle w:val="Subst"/>
        </w:rPr>
        <w:t xml:space="preserve"> Общество с ограниченной ответственностью "Гидро Финанс"</w:t>
      </w:r>
    </w:p>
    <w:p w:rsidR="002562C0" w:rsidRDefault="002562C0" w:rsidP="00772F6D">
      <w:pPr>
        <w:spacing w:before="0" w:after="0"/>
        <w:ind w:left="200"/>
        <w:jc w:val="both"/>
      </w:pPr>
      <w:r>
        <w:t>Сокращенное фирменное наименование:</w:t>
      </w:r>
      <w:r>
        <w:rPr>
          <w:rStyle w:val="Subst"/>
        </w:rPr>
        <w:t xml:space="preserve"> ООО "Гидро Финанс"</w:t>
      </w:r>
    </w:p>
    <w:p w:rsidR="00772F6D" w:rsidRDefault="002562C0" w:rsidP="00772F6D">
      <w:pPr>
        <w:pStyle w:val="SubHeading"/>
        <w:spacing w:before="0" w:after="0"/>
        <w:ind w:left="200"/>
        <w:jc w:val="both"/>
      </w:pPr>
      <w:r>
        <w:t>Место нахождения</w:t>
      </w:r>
    </w:p>
    <w:p w:rsidR="002562C0" w:rsidRDefault="002562C0" w:rsidP="00772F6D">
      <w:pPr>
        <w:pStyle w:val="SubHeading"/>
        <w:spacing w:before="0" w:after="0"/>
        <w:ind w:left="200"/>
        <w:jc w:val="both"/>
      </w:pPr>
      <w:r>
        <w:rPr>
          <w:rStyle w:val="Subst"/>
        </w:rPr>
        <w:t>115088 Российская Федерация, г. Москва, ул. Симоновский Вал 20 корп. 3 оф. 17</w:t>
      </w:r>
    </w:p>
    <w:p w:rsidR="002562C0" w:rsidRDefault="002562C0" w:rsidP="00772F6D">
      <w:pPr>
        <w:spacing w:before="0" w:after="0"/>
        <w:ind w:left="200"/>
        <w:jc w:val="both"/>
      </w:pPr>
      <w:r>
        <w:t>ИНН:</w:t>
      </w:r>
      <w:r>
        <w:rPr>
          <w:rStyle w:val="Subst"/>
        </w:rPr>
        <w:t xml:space="preserve"> 7725299775</w:t>
      </w:r>
    </w:p>
    <w:p w:rsidR="002562C0" w:rsidRDefault="002562C0" w:rsidP="00772F6D">
      <w:pPr>
        <w:spacing w:before="0" w:after="0"/>
        <w:ind w:left="200"/>
        <w:jc w:val="both"/>
      </w:pPr>
      <w:r>
        <w:t>ОГРН:</w:t>
      </w:r>
      <w:r>
        <w:rPr>
          <w:rStyle w:val="Subst"/>
        </w:rPr>
        <w:t xml:space="preserve"> 5157746161810</w:t>
      </w:r>
    </w:p>
    <w:p w:rsidR="002562C0" w:rsidRDefault="002562C0" w:rsidP="00772F6D">
      <w:pPr>
        <w:spacing w:before="0" w:after="0"/>
        <w:ind w:left="200"/>
        <w:jc w:val="both"/>
      </w:pPr>
      <w:r>
        <w:t>Доля участия лица в уставном капитале эмитента:</w:t>
      </w:r>
      <w:r>
        <w:rPr>
          <w:rStyle w:val="Subst"/>
        </w:rPr>
        <w:t xml:space="preserve"> 20.399%</w:t>
      </w:r>
    </w:p>
    <w:p w:rsidR="002562C0" w:rsidRDefault="002562C0" w:rsidP="00772F6D">
      <w:pPr>
        <w:spacing w:before="0" w:after="0"/>
        <w:ind w:left="200"/>
        <w:jc w:val="both"/>
      </w:pPr>
      <w:r>
        <w:t>Доля принадлежащих лицу обыкновенных акций эмитента:</w:t>
      </w:r>
      <w:r>
        <w:rPr>
          <w:rStyle w:val="Subst"/>
        </w:rPr>
        <w:t xml:space="preserve"> 20.399%</w:t>
      </w:r>
    </w:p>
    <w:p w:rsidR="002562C0" w:rsidRDefault="002562C0" w:rsidP="00772F6D">
      <w:pPr>
        <w:spacing w:before="0" w:after="0"/>
        <w:ind w:left="200"/>
        <w:jc w:val="both"/>
      </w:pPr>
      <w:r>
        <w:t>Лица, контролирующие участника (акционера) эмитента</w:t>
      </w:r>
    </w:p>
    <w:p w:rsidR="002562C0" w:rsidRDefault="002562C0" w:rsidP="00772F6D">
      <w:pPr>
        <w:spacing w:before="0" w:after="0"/>
        <w:ind w:left="200"/>
        <w:jc w:val="both"/>
      </w:pPr>
      <w:r>
        <w:rPr>
          <w:rStyle w:val="Subst"/>
        </w:rPr>
        <w:t>Указанных лиц нет</w:t>
      </w:r>
    </w:p>
    <w:p w:rsidR="00772F6D" w:rsidRDefault="002562C0" w:rsidP="00772F6D">
      <w:pPr>
        <w:pStyle w:val="SubHeading"/>
        <w:spacing w:before="0" w:after="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562C0" w:rsidRDefault="002562C0" w:rsidP="00772F6D">
      <w:pPr>
        <w:pStyle w:val="SubHeading"/>
        <w:spacing w:before="0" w:after="0"/>
        <w:ind w:left="200"/>
        <w:jc w:val="both"/>
      </w:pPr>
      <w:r>
        <w:rPr>
          <w:rStyle w:val="Subst"/>
        </w:rPr>
        <w:t>Указанных лиц нет</w:t>
      </w:r>
    </w:p>
    <w:p w:rsidR="002562C0" w:rsidRDefault="002562C0" w:rsidP="00772F6D">
      <w:pPr>
        <w:spacing w:before="0" w:after="0"/>
        <w:ind w:left="200"/>
        <w:jc w:val="both"/>
      </w:pPr>
      <w:r>
        <w:t>Иные сведения, указываемые эмитен</w:t>
      </w:r>
      <w:r w:rsidR="00772F6D">
        <w:t>том по собственному усмотрению:</w:t>
      </w:r>
    </w:p>
    <w:p w:rsidR="002562C0" w:rsidRDefault="002562C0" w:rsidP="00772F6D">
      <w:pPr>
        <w:spacing w:before="0" w:after="0"/>
        <w:ind w:left="200"/>
        <w:jc w:val="both"/>
      </w:pPr>
    </w:p>
    <w:p w:rsidR="002562C0" w:rsidRPr="002562C0" w:rsidRDefault="002562C0" w:rsidP="00772F6D">
      <w:pPr>
        <w:spacing w:before="0" w:after="0"/>
        <w:ind w:left="200"/>
        <w:jc w:val="both"/>
        <w:rPr>
          <w:lang w:val="en-US"/>
        </w:rPr>
      </w:pPr>
      <w:r w:rsidRPr="002562C0">
        <w:rPr>
          <w:rStyle w:val="Subst"/>
          <w:lang w:val="en-US"/>
        </w:rPr>
        <w:t>2.</w:t>
      </w:r>
      <w:r w:rsidR="00776ABA" w:rsidRPr="00776ABA">
        <w:rPr>
          <w:lang w:val="en-US"/>
        </w:rPr>
        <w:t xml:space="preserve"> </w:t>
      </w:r>
      <w:r>
        <w:t>Полное</w:t>
      </w:r>
      <w:r w:rsidRPr="002562C0">
        <w:rPr>
          <w:lang w:val="en-US"/>
        </w:rPr>
        <w:t xml:space="preserve"> </w:t>
      </w:r>
      <w:r>
        <w:t>фирменное</w:t>
      </w:r>
      <w:r w:rsidRPr="002562C0">
        <w:rPr>
          <w:lang w:val="en-US"/>
        </w:rPr>
        <w:t xml:space="preserve"> </w:t>
      </w:r>
      <w:r>
        <w:t>наименование</w:t>
      </w:r>
      <w:r w:rsidRPr="002562C0">
        <w:rPr>
          <w:lang w:val="en-US"/>
        </w:rPr>
        <w:t>:</w:t>
      </w:r>
      <w:r w:rsidRPr="002562C0">
        <w:rPr>
          <w:rStyle w:val="Subst"/>
          <w:lang w:val="en-US"/>
        </w:rPr>
        <w:t xml:space="preserve"> KVANT CAPITAL PARTNERS LIMITED</w:t>
      </w:r>
    </w:p>
    <w:p w:rsidR="002562C0" w:rsidRDefault="002562C0" w:rsidP="00772F6D">
      <w:pPr>
        <w:spacing w:before="0" w:after="0"/>
        <w:ind w:left="200"/>
        <w:jc w:val="both"/>
      </w:pPr>
      <w:r>
        <w:t>Сокращенное фирменное наименование:</w:t>
      </w:r>
    </w:p>
    <w:p w:rsidR="00772F6D" w:rsidRDefault="002562C0" w:rsidP="00772F6D">
      <w:pPr>
        <w:pStyle w:val="SubHeading"/>
        <w:spacing w:before="0" w:after="0"/>
        <w:ind w:left="200"/>
        <w:jc w:val="both"/>
      </w:pPr>
      <w:r>
        <w:t>Место нахождения</w:t>
      </w:r>
    </w:p>
    <w:p w:rsidR="002562C0" w:rsidRDefault="002562C0" w:rsidP="00772F6D">
      <w:pPr>
        <w:pStyle w:val="SubHeading"/>
        <w:spacing w:before="0" w:after="0"/>
        <w:ind w:left="200"/>
        <w:jc w:val="both"/>
      </w:pPr>
      <w:r>
        <w:rPr>
          <w:rStyle w:val="Subst"/>
        </w:rPr>
        <w:t>8047 Кипр, Пафос, GRIVA DIGENI 58</w:t>
      </w:r>
    </w:p>
    <w:p w:rsidR="002562C0" w:rsidRDefault="002562C0" w:rsidP="00772F6D">
      <w:pPr>
        <w:spacing w:before="0" w:after="0"/>
        <w:ind w:left="200"/>
        <w:jc w:val="both"/>
      </w:pPr>
      <w:r>
        <w:t>Доля участия лица в уставном капитале эмитента:</w:t>
      </w:r>
      <w:r>
        <w:rPr>
          <w:rStyle w:val="Subst"/>
        </w:rPr>
        <w:t xml:space="preserve"> 19.922%</w:t>
      </w:r>
    </w:p>
    <w:p w:rsidR="002562C0" w:rsidRDefault="002562C0" w:rsidP="00772F6D">
      <w:pPr>
        <w:spacing w:before="0" w:after="0"/>
        <w:ind w:left="200"/>
        <w:jc w:val="both"/>
      </w:pPr>
      <w:r>
        <w:t>Доля принадлежащих лицу обыкновенных акций эмитента:</w:t>
      </w:r>
      <w:r>
        <w:rPr>
          <w:rStyle w:val="Subst"/>
        </w:rPr>
        <w:t xml:space="preserve"> 19.922%</w:t>
      </w:r>
    </w:p>
    <w:p w:rsidR="002562C0" w:rsidRDefault="002562C0" w:rsidP="00772F6D">
      <w:pPr>
        <w:spacing w:before="0" w:after="0"/>
        <w:ind w:left="200"/>
        <w:jc w:val="both"/>
      </w:pPr>
      <w:r>
        <w:t>Лица, контролирующие участника (акционера) эмитента</w:t>
      </w:r>
    </w:p>
    <w:p w:rsidR="002562C0" w:rsidRDefault="002562C0" w:rsidP="00772F6D">
      <w:pPr>
        <w:spacing w:before="0" w:after="0"/>
        <w:ind w:left="200"/>
        <w:jc w:val="both"/>
      </w:pPr>
      <w:r>
        <w:rPr>
          <w:rStyle w:val="Subst"/>
        </w:rPr>
        <w:t>Указанных лиц нет</w:t>
      </w:r>
    </w:p>
    <w:p w:rsidR="00772F6D" w:rsidRDefault="002562C0" w:rsidP="00772F6D">
      <w:pPr>
        <w:pStyle w:val="SubHeading"/>
        <w:spacing w:before="0" w:after="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562C0" w:rsidRDefault="002562C0" w:rsidP="00772F6D">
      <w:pPr>
        <w:pStyle w:val="SubHeading"/>
        <w:spacing w:before="0" w:after="0"/>
        <w:ind w:left="200"/>
        <w:jc w:val="both"/>
      </w:pPr>
      <w:r>
        <w:rPr>
          <w:rStyle w:val="Subst"/>
        </w:rPr>
        <w:t>Указанных лиц нет</w:t>
      </w:r>
    </w:p>
    <w:p w:rsidR="002562C0" w:rsidRDefault="002562C0" w:rsidP="00772F6D">
      <w:pPr>
        <w:spacing w:before="0" w:after="0"/>
        <w:ind w:left="200"/>
        <w:jc w:val="both"/>
      </w:pPr>
      <w:r>
        <w:t>Иные сведения, указываемые эмитентом по собственному усмотрению:</w:t>
      </w:r>
      <w:r>
        <w:br/>
      </w:r>
    </w:p>
    <w:p w:rsidR="002562C0" w:rsidRDefault="002562C0" w:rsidP="00772F6D">
      <w:pPr>
        <w:spacing w:before="0" w:after="0"/>
        <w:ind w:left="200"/>
        <w:jc w:val="both"/>
      </w:pPr>
      <w:r>
        <w:rPr>
          <w:rStyle w:val="Subst"/>
        </w:rPr>
        <w:t>3.</w:t>
      </w:r>
      <w:r>
        <w:t>Полное фирменное наименование:</w:t>
      </w:r>
      <w:r>
        <w:rPr>
          <w:rStyle w:val="Subst"/>
        </w:rPr>
        <w:t xml:space="preserve"> Акционерное общество "Экопласт"</w:t>
      </w:r>
    </w:p>
    <w:p w:rsidR="002562C0" w:rsidRDefault="002562C0" w:rsidP="00772F6D">
      <w:pPr>
        <w:spacing w:before="0" w:after="0"/>
        <w:ind w:left="200"/>
        <w:jc w:val="both"/>
      </w:pPr>
      <w:r>
        <w:t>Сокращенное фирменное наименование:</w:t>
      </w:r>
      <w:r>
        <w:rPr>
          <w:rStyle w:val="Subst"/>
        </w:rPr>
        <w:t xml:space="preserve"> АО "Экопласт"</w:t>
      </w:r>
    </w:p>
    <w:p w:rsidR="00772F6D" w:rsidRDefault="002562C0" w:rsidP="00772F6D">
      <w:pPr>
        <w:pStyle w:val="SubHeading"/>
        <w:spacing w:before="0" w:after="0"/>
        <w:ind w:left="200"/>
        <w:jc w:val="both"/>
      </w:pPr>
      <w:r>
        <w:t>Место нахождения</w:t>
      </w:r>
    </w:p>
    <w:p w:rsidR="002562C0" w:rsidRDefault="002562C0" w:rsidP="00772F6D">
      <w:pPr>
        <w:pStyle w:val="SubHeading"/>
        <w:spacing w:before="0" w:after="0"/>
        <w:ind w:left="200"/>
        <w:jc w:val="both"/>
      </w:pPr>
      <w:r>
        <w:rPr>
          <w:rStyle w:val="Subst"/>
        </w:rPr>
        <w:t>105005 Российская Федерация, г. Москва, Аптекарский переулок 4 стр. 7 оф. 1</w:t>
      </w:r>
    </w:p>
    <w:p w:rsidR="002562C0" w:rsidRDefault="002562C0" w:rsidP="00772F6D">
      <w:pPr>
        <w:spacing w:before="0" w:after="0"/>
        <w:ind w:left="200"/>
        <w:jc w:val="both"/>
      </w:pPr>
      <w:r>
        <w:t>ИНН:</w:t>
      </w:r>
      <w:r>
        <w:rPr>
          <w:rStyle w:val="Subst"/>
        </w:rPr>
        <w:t xml:space="preserve"> 7701917479</w:t>
      </w:r>
    </w:p>
    <w:p w:rsidR="002562C0" w:rsidRDefault="002562C0" w:rsidP="00772F6D">
      <w:pPr>
        <w:spacing w:before="0" w:after="0"/>
        <w:ind w:left="200"/>
        <w:jc w:val="both"/>
      </w:pPr>
      <w:r>
        <w:t>ОГРН:</w:t>
      </w:r>
      <w:r>
        <w:rPr>
          <w:rStyle w:val="Subst"/>
        </w:rPr>
        <w:t xml:space="preserve"> 1117746349324</w:t>
      </w:r>
    </w:p>
    <w:p w:rsidR="002562C0" w:rsidRDefault="002562C0" w:rsidP="00772F6D">
      <w:pPr>
        <w:spacing w:before="0" w:after="0"/>
        <w:ind w:left="200"/>
        <w:jc w:val="both"/>
      </w:pPr>
      <w:r>
        <w:t>Доля участия лица в уставном капитале эмитента:</w:t>
      </w:r>
      <w:r>
        <w:rPr>
          <w:rStyle w:val="Subst"/>
        </w:rPr>
        <w:t xml:space="preserve"> 19.382%</w:t>
      </w:r>
    </w:p>
    <w:p w:rsidR="002562C0" w:rsidRDefault="002562C0" w:rsidP="00772F6D">
      <w:pPr>
        <w:spacing w:before="0" w:after="0"/>
        <w:ind w:left="200"/>
        <w:jc w:val="both"/>
      </w:pPr>
      <w:r>
        <w:t>Доля принадлежащих лицу обыкновенных акций эмитента:</w:t>
      </w:r>
      <w:r>
        <w:rPr>
          <w:rStyle w:val="Subst"/>
        </w:rPr>
        <w:t xml:space="preserve"> 19.382%</w:t>
      </w:r>
    </w:p>
    <w:p w:rsidR="002562C0" w:rsidRDefault="002562C0" w:rsidP="00772F6D">
      <w:pPr>
        <w:spacing w:before="0" w:after="0"/>
        <w:ind w:left="200"/>
        <w:jc w:val="both"/>
      </w:pPr>
      <w:r>
        <w:t>Лица, контролирующие участника (акционера) эмитента</w:t>
      </w:r>
    </w:p>
    <w:p w:rsidR="002562C0" w:rsidRDefault="002562C0" w:rsidP="00772F6D">
      <w:pPr>
        <w:spacing w:before="0" w:after="0"/>
        <w:ind w:left="200"/>
        <w:jc w:val="both"/>
      </w:pPr>
      <w:r>
        <w:rPr>
          <w:rStyle w:val="Subst"/>
        </w:rPr>
        <w:t>Указанных лиц нет</w:t>
      </w:r>
    </w:p>
    <w:p w:rsidR="00772F6D" w:rsidRDefault="002562C0" w:rsidP="00772F6D">
      <w:pPr>
        <w:pStyle w:val="SubHeading"/>
        <w:spacing w:before="0" w:after="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562C0" w:rsidRDefault="002562C0" w:rsidP="00772F6D">
      <w:pPr>
        <w:pStyle w:val="SubHeading"/>
        <w:spacing w:before="0" w:after="0"/>
        <w:ind w:left="200"/>
        <w:jc w:val="both"/>
      </w:pPr>
      <w:r>
        <w:rPr>
          <w:rStyle w:val="Subst"/>
        </w:rPr>
        <w:t>Указанных лиц нет</w:t>
      </w:r>
    </w:p>
    <w:p w:rsidR="002562C0" w:rsidRDefault="002562C0" w:rsidP="00772F6D">
      <w:pPr>
        <w:spacing w:before="0" w:after="0"/>
        <w:ind w:left="200"/>
        <w:jc w:val="both"/>
      </w:pPr>
      <w:r>
        <w:t>Иные сведения, указываемые эмитентом по собственному усмотрению:</w:t>
      </w:r>
      <w:r>
        <w:br/>
      </w:r>
    </w:p>
    <w:p w:rsidR="002562C0" w:rsidRDefault="002562C0" w:rsidP="00772F6D">
      <w:pPr>
        <w:spacing w:before="0" w:after="0"/>
        <w:ind w:left="200"/>
        <w:jc w:val="both"/>
      </w:pPr>
      <w:r>
        <w:rPr>
          <w:rStyle w:val="Subst"/>
        </w:rPr>
        <w:t>4.</w:t>
      </w:r>
      <w:r>
        <w:t>Полное фирменное наименование:</w:t>
      </w:r>
      <w:r>
        <w:rPr>
          <w:rStyle w:val="Subst"/>
        </w:rPr>
        <w:t xml:space="preserve"> Общество с ограниченной ответственностью "Мастерстрой"</w:t>
      </w:r>
    </w:p>
    <w:p w:rsidR="002562C0" w:rsidRDefault="002562C0" w:rsidP="00772F6D">
      <w:pPr>
        <w:spacing w:before="0" w:after="0"/>
        <w:ind w:left="200"/>
        <w:jc w:val="both"/>
      </w:pPr>
      <w:r>
        <w:t>Сокращенное фирменное наименование:</w:t>
      </w:r>
      <w:r>
        <w:rPr>
          <w:rStyle w:val="Subst"/>
        </w:rPr>
        <w:t xml:space="preserve"> ООО "Мастерстрой"</w:t>
      </w:r>
    </w:p>
    <w:p w:rsidR="00772F6D" w:rsidRDefault="002562C0" w:rsidP="00772F6D">
      <w:pPr>
        <w:pStyle w:val="SubHeading"/>
        <w:spacing w:before="0" w:after="0"/>
        <w:ind w:left="200"/>
        <w:jc w:val="both"/>
      </w:pPr>
      <w:r>
        <w:t>Место нахождения</w:t>
      </w:r>
    </w:p>
    <w:p w:rsidR="002562C0" w:rsidRDefault="002562C0" w:rsidP="00772F6D">
      <w:pPr>
        <w:pStyle w:val="SubHeading"/>
        <w:spacing w:before="0" w:after="0"/>
        <w:ind w:left="200"/>
        <w:jc w:val="both"/>
      </w:pPr>
      <w:r>
        <w:rPr>
          <w:rStyle w:val="Subst"/>
        </w:rPr>
        <w:t>143059 Российская Федерация, Московская область, Одинцовский район, д. Волково, территория ОАО «Пансионат с лечением Солнечная поляна», корп. 2 оф. 3</w:t>
      </w:r>
    </w:p>
    <w:p w:rsidR="002562C0" w:rsidRDefault="002562C0" w:rsidP="00772F6D">
      <w:pPr>
        <w:spacing w:before="0" w:after="0"/>
        <w:ind w:left="200"/>
        <w:jc w:val="both"/>
      </w:pPr>
      <w:r>
        <w:t>ИНН:</w:t>
      </w:r>
      <w:r>
        <w:rPr>
          <w:rStyle w:val="Subst"/>
        </w:rPr>
        <w:t xml:space="preserve"> 7701788015</w:t>
      </w:r>
    </w:p>
    <w:p w:rsidR="002562C0" w:rsidRDefault="002562C0" w:rsidP="00772F6D">
      <w:pPr>
        <w:spacing w:before="0" w:after="0"/>
        <w:ind w:left="200"/>
        <w:jc w:val="both"/>
      </w:pPr>
      <w:r>
        <w:t>ОГРН:</w:t>
      </w:r>
      <w:r>
        <w:rPr>
          <w:rStyle w:val="Subst"/>
        </w:rPr>
        <w:t xml:space="preserve"> 1087746724845</w:t>
      </w:r>
    </w:p>
    <w:p w:rsidR="002562C0" w:rsidRDefault="002562C0" w:rsidP="00772F6D">
      <w:pPr>
        <w:spacing w:before="0" w:after="0"/>
        <w:ind w:left="200"/>
        <w:jc w:val="both"/>
      </w:pPr>
      <w:r>
        <w:t>Доля участия лица в уставном капитале эмитента:</w:t>
      </w:r>
      <w:r>
        <w:rPr>
          <w:rStyle w:val="Subst"/>
        </w:rPr>
        <w:t xml:space="preserve"> 19.382%</w:t>
      </w:r>
    </w:p>
    <w:p w:rsidR="002562C0" w:rsidRDefault="002562C0" w:rsidP="00772F6D">
      <w:pPr>
        <w:spacing w:before="0" w:after="0"/>
        <w:ind w:left="200"/>
        <w:jc w:val="both"/>
      </w:pPr>
      <w:r>
        <w:t>Доля принадлежащих лицу обыкновенных акций эмитента:</w:t>
      </w:r>
      <w:r>
        <w:rPr>
          <w:rStyle w:val="Subst"/>
        </w:rPr>
        <w:t xml:space="preserve"> 19.382%</w:t>
      </w:r>
    </w:p>
    <w:p w:rsidR="002562C0" w:rsidRDefault="002562C0" w:rsidP="00772F6D">
      <w:pPr>
        <w:spacing w:before="0" w:after="0"/>
        <w:ind w:left="200"/>
        <w:jc w:val="both"/>
      </w:pPr>
      <w:r>
        <w:lastRenderedPageBreak/>
        <w:t>Лица, контролирующие участника (акционера) эмитента</w:t>
      </w:r>
    </w:p>
    <w:p w:rsidR="00772F6D" w:rsidRDefault="002562C0" w:rsidP="00772F6D">
      <w:pPr>
        <w:spacing w:before="0" w:after="0"/>
        <w:ind w:left="200"/>
        <w:jc w:val="both"/>
      </w:pPr>
      <w:r>
        <w:rPr>
          <w:rStyle w:val="Subst"/>
        </w:rPr>
        <w:t>Указанных лиц нет</w:t>
      </w:r>
    </w:p>
    <w:p w:rsidR="00772F6D" w:rsidRDefault="002562C0" w:rsidP="00772F6D">
      <w:pPr>
        <w:pStyle w:val="SubHeading"/>
        <w:spacing w:before="0" w:after="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562C0" w:rsidRDefault="002562C0" w:rsidP="00772F6D">
      <w:pPr>
        <w:pStyle w:val="SubHeading"/>
        <w:spacing w:before="0" w:after="0"/>
        <w:ind w:left="200"/>
        <w:jc w:val="both"/>
      </w:pPr>
      <w:r>
        <w:rPr>
          <w:rStyle w:val="Subst"/>
        </w:rPr>
        <w:t>Указанных лиц нет</w:t>
      </w:r>
    </w:p>
    <w:p w:rsidR="002562C0" w:rsidRDefault="002562C0" w:rsidP="00772F6D">
      <w:pPr>
        <w:spacing w:before="0" w:after="0"/>
        <w:ind w:left="200"/>
        <w:jc w:val="both"/>
      </w:pPr>
      <w:r>
        <w:t>Иные сведения, указываемые эмитентом по собственному усмотрению:</w:t>
      </w:r>
      <w:r>
        <w:br/>
      </w:r>
    </w:p>
    <w:p w:rsidR="002562C0" w:rsidRDefault="002562C0" w:rsidP="00772F6D">
      <w:pPr>
        <w:spacing w:before="0" w:after="0"/>
        <w:ind w:left="200"/>
        <w:jc w:val="both"/>
      </w:pPr>
      <w:r>
        <w:rPr>
          <w:rStyle w:val="Subst"/>
        </w:rPr>
        <w:t>5</w:t>
      </w:r>
      <w:r w:rsidR="00776ABA">
        <w:rPr>
          <w:rStyle w:val="Subst"/>
        </w:rPr>
        <w:t>.</w:t>
      </w:r>
      <w:r>
        <w:t>Полное фирменное наименование:</w:t>
      </w:r>
      <w:r>
        <w:rPr>
          <w:rStyle w:val="Subst"/>
        </w:rPr>
        <w:t xml:space="preserve"> Акционерное общество "Независимая Инвестиционная Компания"</w:t>
      </w:r>
    </w:p>
    <w:p w:rsidR="002562C0" w:rsidRDefault="002562C0" w:rsidP="00772F6D">
      <w:pPr>
        <w:spacing w:before="0" w:after="0"/>
        <w:ind w:left="200"/>
        <w:jc w:val="both"/>
      </w:pPr>
      <w:r>
        <w:t>Сокращенное фирменное наименование:</w:t>
      </w:r>
      <w:r>
        <w:rPr>
          <w:rStyle w:val="Subst"/>
        </w:rPr>
        <w:t xml:space="preserve"> АО "НИК"</w:t>
      </w:r>
    </w:p>
    <w:p w:rsidR="00772F6D" w:rsidRDefault="002562C0" w:rsidP="00772F6D">
      <w:pPr>
        <w:pStyle w:val="SubHeading"/>
        <w:spacing w:before="0" w:after="0"/>
        <w:ind w:left="200"/>
        <w:jc w:val="both"/>
      </w:pPr>
      <w:r>
        <w:t>Место нахождения</w:t>
      </w:r>
    </w:p>
    <w:p w:rsidR="002562C0" w:rsidRDefault="002562C0" w:rsidP="00772F6D">
      <w:pPr>
        <w:pStyle w:val="SubHeading"/>
        <w:spacing w:before="0" w:after="0"/>
        <w:ind w:left="200"/>
        <w:jc w:val="both"/>
      </w:pPr>
      <w:r>
        <w:rPr>
          <w:rStyle w:val="Subst"/>
        </w:rPr>
        <w:t>400074 Российская Федерация, г. Волгоград, Баррикадная 18</w:t>
      </w:r>
    </w:p>
    <w:p w:rsidR="002562C0" w:rsidRDefault="002562C0" w:rsidP="00772F6D">
      <w:pPr>
        <w:spacing w:before="0" w:after="0"/>
        <w:ind w:left="200"/>
        <w:jc w:val="both"/>
      </w:pPr>
      <w:r>
        <w:t>ИНН:</w:t>
      </w:r>
      <w:r>
        <w:rPr>
          <w:rStyle w:val="Subst"/>
        </w:rPr>
        <w:t xml:space="preserve"> 3445012920</w:t>
      </w:r>
    </w:p>
    <w:p w:rsidR="002562C0" w:rsidRDefault="002562C0" w:rsidP="00772F6D">
      <w:pPr>
        <w:spacing w:before="0" w:after="0"/>
        <w:ind w:left="200"/>
        <w:jc w:val="both"/>
      </w:pPr>
      <w:r>
        <w:t>ОГРН:</w:t>
      </w:r>
      <w:r>
        <w:rPr>
          <w:rStyle w:val="Subst"/>
        </w:rPr>
        <w:t xml:space="preserve"> 1023402639700</w:t>
      </w:r>
    </w:p>
    <w:p w:rsidR="002562C0" w:rsidRDefault="002562C0" w:rsidP="00772F6D">
      <w:pPr>
        <w:spacing w:before="0" w:after="0"/>
        <w:ind w:left="200"/>
        <w:jc w:val="both"/>
      </w:pPr>
      <w:r>
        <w:t>Доля участия лица в уставном капитале эмитента:</w:t>
      </w:r>
      <w:r>
        <w:rPr>
          <w:rStyle w:val="Subst"/>
        </w:rPr>
        <w:t xml:space="preserve"> 14.664%</w:t>
      </w:r>
    </w:p>
    <w:p w:rsidR="002562C0" w:rsidRDefault="002562C0" w:rsidP="00772F6D">
      <w:pPr>
        <w:spacing w:before="0" w:after="0"/>
        <w:ind w:left="200"/>
        <w:jc w:val="both"/>
      </w:pPr>
      <w:r>
        <w:t>Доля принадлежащих лицу обыкновенных акций эмитента:</w:t>
      </w:r>
      <w:r>
        <w:rPr>
          <w:rStyle w:val="Subst"/>
        </w:rPr>
        <w:t xml:space="preserve"> 14.664%</w:t>
      </w:r>
    </w:p>
    <w:p w:rsidR="002562C0" w:rsidRDefault="002562C0" w:rsidP="00772F6D">
      <w:pPr>
        <w:spacing w:before="0" w:after="0"/>
        <w:ind w:left="200"/>
        <w:jc w:val="both"/>
      </w:pPr>
      <w:r>
        <w:t>Лица, контролирующие участника (акционера) эмитента</w:t>
      </w:r>
    </w:p>
    <w:p w:rsidR="002562C0" w:rsidRDefault="002562C0" w:rsidP="00772F6D">
      <w:pPr>
        <w:spacing w:before="0" w:after="0"/>
        <w:ind w:left="200"/>
        <w:jc w:val="both"/>
      </w:pPr>
      <w:r>
        <w:rPr>
          <w:rStyle w:val="Subst"/>
        </w:rPr>
        <w:t>Указанных лиц нет</w:t>
      </w:r>
    </w:p>
    <w:p w:rsidR="00772F6D" w:rsidRDefault="002562C0" w:rsidP="00772F6D">
      <w:pPr>
        <w:pStyle w:val="SubHeading"/>
        <w:spacing w:before="0" w:after="0"/>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562C0" w:rsidRDefault="002562C0" w:rsidP="00772F6D">
      <w:pPr>
        <w:pStyle w:val="SubHeading"/>
        <w:spacing w:before="0" w:after="0"/>
        <w:ind w:left="200"/>
        <w:jc w:val="both"/>
      </w:pPr>
      <w:r>
        <w:rPr>
          <w:rStyle w:val="Subst"/>
        </w:rPr>
        <w:t>Указанных лиц нет</w:t>
      </w:r>
    </w:p>
    <w:p w:rsidR="002562C0" w:rsidRDefault="002562C0" w:rsidP="00772F6D">
      <w:pPr>
        <w:spacing w:before="0" w:after="0"/>
        <w:ind w:left="200"/>
        <w:jc w:val="both"/>
      </w:pPr>
      <w:r>
        <w:t>Иные сведения, указываемые эмитентом по собственному усмотрению:</w:t>
      </w:r>
      <w:r>
        <w:br/>
      </w:r>
    </w:p>
    <w:p w:rsidR="002562C0" w:rsidRDefault="002562C0" w:rsidP="00772F6D">
      <w:pPr>
        <w:pStyle w:val="2"/>
        <w:jc w:val="both"/>
      </w:pPr>
      <w:bookmarkStart w:id="70" w:name="_Toc529878621"/>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2562C0" w:rsidRDefault="002562C0" w:rsidP="00772F6D">
      <w:pPr>
        <w:pStyle w:val="SubHeading"/>
        <w:spacing w:before="0"/>
        <w:ind w:left="284"/>
        <w:jc w:val="both"/>
      </w:pPr>
      <w:r>
        <w:t>Сведения об управляющих государственными, муниципальными пакетами акций</w:t>
      </w:r>
    </w:p>
    <w:p w:rsidR="002562C0" w:rsidRDefault="002562C0" w:rsidP="00772F6D">
      <w:pPr>
        <w:spacing w:before="0"/>
        <w:ind w:left="284"/>
        <w:jc w:val="both"/>
      </w:pPr>
      <w:r>
        <w:rPr>
          <w:rStyle w:val="Subst"/>
        </w:rPr>
        <w:t>Указанных лиц нет</w:t>
      </w:r>
    </w:p>
    <w:p w:rsidR="002562C0" w:rsidRDefault="002562C0" w:rsidP="00772F6D">
      <w:pPr>
        <w:pStyle w:val="SubHeading"/>
        <w:spacing w:before="0"/>
        <w:ind w:left="284"/>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562C0" w:rsidRDefault="002562C0" w:rsidP="00772F6D">
      <w:pPr>
        <w:spacing w:before="0"/>
        <w:ind w:left="284"/>
        <w:jc w:val="both"/>
      </w:pPr>
      <w:r>
        <w:rPr>
          <w:rStyle w:val="Subst"/>
        </w:rPr>
        <w:t>Указанных лиц нет</w:t>
      </w:r>
    </w:p>
    <w:p w:rsidR="002562C0" w:rsidRDefault="002562C0" w:rsidP="00772F6D">
      <w:pPr>
        <w:pStyle w:val="SubHeading"/>
        <w:spacing w:before="0"/>
        <w:ind w:left="284"/>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562C0" w:rsidRDefault="002562C0" w:rsidP="00772F6D">
      <w:pPr>
        <w:spacing w:before="0"/>
        <w:ind w:left="284"/>
        <w:jc w:val="both"/>
      </w:pPr>
      <w:r>
        <w:rPr>
          <w:rStyle w:val="Subst"/>
        </w:rPr>
        <w:t>Указанное право не предусмотрено</w:t>
      </w:r>
    </w:p>
    <w:p w:rsidR="002562C0" w:rsidRDefault="002562C0">
      <w:pPr>
        <w:pStyle w:val="2"/>
      </w:pPr>
      <w:bookmarkStart w:id="71" w:name="_Toc529878622"/>
      <w:r>
        <w:t>6.4. Сведения об ограничениях на участие в уставном капитале эмитента</w:t>
      </w:r>
      <w:bookmarkEnd w:id="71"/>
    </w:p>
    <w:p w:rsidR="002562C0" w:rsidRDefault="002562C0" w:rsidP="00772F6D">
      <w:pPr>
        <w:ind w:left="200"/>
        <w:jc w:val="both"/>
      </w:pPr>
      <w:r>
        <w:rPr>
          <w:rStyle w:val="Subst"/>
        </w:rPr>
        <w:t>Ограничений на участие в уставном капитале эмитента нет</w:t>
      </w:r>
    </w:p>
    <w:p w:rsidR="002562C0" w:rsidRDefault="002562C0" w:rsidP="00772F6D">
      <w:pPr>
        <w:pStyle w:val="2"/>
        <w:jc w:val="both"/>
      </w:pPr>
      <w:bookmarkStart w:id="72" w:name="_Toc529878623"/>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2562C0" w:rsidRDefault="002562C0" w:rsidP="00772F6D">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562C0" w:rsidRDefault="002562C0" w:rsidP="00772F6D">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31.03.2017</w:t>
      </w:r>
    </w:p>
    <w:p w:rsidR="002562C0" w:rsidRDefault="002562C0" w:rsidP="00772F6D">
      <w:pPr>
        <w:pStyle w:val="SubHeading"/>
        <w:spacing w:before="0" w:after="0"/>
        <w:ind w:left="200"/>
        <w:jc w:val="both"/>
      </w:pPr>
      <w:r>
        <w:t>Список акционеров (участников)</w:t>
      </w:r>
    </w:p>
    <w:p w:rsidR="002562C0" w:rsidRDefault="002562C0" w:rsidP="00772F6D">
      <w:pPr>
        <w:spacing w:before="0" w:after="0"/>
        <w:ind w:left="400"/>
        <w:jc w:val="both"/>
      </w:pPr>
      <w:r>
        <w:t>Полное фирменное наименование:</w:t>
      </w:r>
      <w:r>
        <w:rPr>
          <w:rStyle w:val="Subst"/>
        </w:rPr>
        <w:t xml:space="preserve"> Общество с ограниченной ответственностью "ЛУКОЙЛ-Экоэнерго"</w:t>
      </w:r>
    </w:p>
    <w:p w:rsidR="002562C0" w:rsidRDefault="002562C0" w:rsidP="00772F6D">
      <w:pPr>
        <w:spacing w:before="0" w:after="0"/>
        <w:ind w:left="400"/>
        <w:jc w:val="both"/>
      </w:pPr>
      <w:r>
        <w:t>Сокращенное фирменное наименование:</w:t>
      </w:r>
      <w:r>
        <w:rPr>
          <w:rStyle w:val="Subst"/>
        </w:rPr>
        <w:t xml:space="preserve"> ООО «ЛУКОЙЛ-Экоэнерго"</w:t>
      </w:r>
    </w:p>
    <w:p w:rsidR="002562C0" w:rsidRDefault="002562C0" w:rsidP="00772F6D">
      <w:pPr>
        <w:spacing w:before="0" w:after="0"/>
        <w:ind w:left="400"/>
        <w:jc w:val="both"/>
      </w:pPr>
      <w:r>
        <w:t>Место нахождения:</w:t>
      </w:r>
      <w:r>
        <w:rPr>
          <w:rStyle w:val="Subst"/>
        </w:rPr>
        <w:t xml:space="preserve"> Российская Федерация, г.Ростов-на-Дону, проспект Ворошиловский, дом 12/85-87/13</w:t>
      </w:r>
    </w:p>
    <w:p w:rsidR="002562C0" w:rsidRDefault="002562C0" w:rsidP="00772F6D">
      <w:pPr>
        <w:spacing w:before="0" w:after="0"/>
        <w:ind w:left="400"/>
        <w:jc w:val="both"/>
      </w:pPr>
      <w:r>
        <w:t>ИНН:</w:t>
      </w:r>
      <w:r>
        <w:rPr>
          <w:rStyle w:val="Subst"/>
        </w:rPr>
        <w:t xml:space="preserve"> 5030040730</w:t>
      </w:r>
    </w:p>
    <w:p w:rsidR="002562C0" w:rsidRDefault="002562C0" w:rsidP="00772F6D">
      <w:pPr>
        <w:spacing w:before="0" w:after="0"/>
        <w:ind w:left="400"/>
        <w:jc w:val="both"/>
      </w:pPr>
      <w:r>
        <w:t>ОГРН:</w:t>
      </w:r>
      <w:r>
        <w:rPr>
          <w:rStyle w:val="Subst"/>
        </w:rPr>
        <w:t xml:space="preserve"> 1093015002244</w:t>
      </w:r>
    </w:p>
    <w:p w:rsidR="002562C0" w:rsidRDefault="002562C0" w:rsidP="00772F6D">
      <w:pPr>
        <w:spacing w:before="0" w:after="0"/>
        <w:ind w:left="400"/>
        <w:jc w:val="both"/>
      </w:pPr>
      <w:r>
        <w:t>Доля участия лица в уставном капитале эмитента, %:</w:t>
      </w:r>
      <w:r>
        <w:rPr>
          <w:rStyle w:val="Subst"/>
        </w:rPr>
        <w:t xml:space="preserve"> 53.43</w:t>
      </w:r>
    </w:p>
    <w:p w:rsidR="002562C0" w:rsidRDefault="002562C0" w:rsidP="00772F6D">
      <w:pPr>
        <w:spacing w:before="0" w:after="0"/>
        <w:ind w:left="400"/>
        <w:jc w:val="both"/>
      </w:pPr>
      <w:r>
        <w:lastRenderedPageBreak/>
        <w:t>Доля принадлежавших лицу обыкновенных акций эмитента, %:</w:t>
      </w:r>
      <w:r>
        <w:rPr>
          <w:rStyle w:val="Subst"/>
        </w:rPr>
        <w:t xml:space="preserve"> 53.43</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Общество с ограниченной ответственностью "ЛУКОЙЛ-ЭНЕРГОСЕРВИС"</w:t>
      </w:r>
    </w:p>
    <w:p w:rsidR="002562C0" w:rsidRDefault="002562C0" w:rsidP="00772F6D">
      <w:pPr>
        <w:spacing w:before="0" w:after="0"/>
        <w:ind w:left="400"/>
        <w:jc w:val="both"/>
      </w:pPr>
      <w:r>
        <w:t>Сокращенное фирменное наименование:</w:t>
      </w:r>
      <w:r>
        <w:rPr>
          <w:rStyle w:val="Subst"/>
        </w:rPr>
        <w:t xml:space="preserve"> ООО "ЛУКОЙЛ-ЭНЕРГОСЕРВИС"</w:t>
      </w:r>
    </w:p>
    <w:p w:rsidR="002562C0" w:rsidRDefault="002562C0" w:rsidP="00772F6D">
      <w:pPr>
        <w:spacing w:before="0" w:after="0"/>
        <w:ind w:left="400"/>
        <w:jc w:val="both"/>
      </w:pPr>
      <w:r>
        <w:t>Место нахождения:</w:t>
      </w:r>
      <w:r>
        <w:rPr>
          <w:rStyle w:val="Subst"/>
        </w:rPr>
        <w:t xml:space="preserve"> Российская Федерация, 143300, Московская область, город Наро-Фоминск, улица Маршала Жукова Г.К., дом 13, помещение 1</w:t>
      </w:r>
    </w:p>
    <w:p w:rsidR="002562C0" w:rsidRDefault="002562C0" w:rsidP="00772F6D">
      <w:pPr>
        <w:spacing w:before="0" w:after="0"/>
        <w:ind w:left="400"/>
        <w:jc w:val="both"/>
      </w:pPr>
      <w:r>
        <w:t>ИНН:</w:t>
      </w:r>
      <w:r>
        <w:rPr>
          <w:rStyle w:val="Subst"/>
        </w:rPr>
        <w:t xml:space="preserve"> 5030040730</w:t>
      </w:r>
    </w:p>
    <w:p w:rsidR="002562C0" w:rsidRDefault="002562C0" w:rsidP="00772F6D">
      <w:pPr>
        <w:spacing w:before="0" w:after="0"/>
        <w:ind w:left="400"/>
        <w:jc w:val="both"/>
      </w:pPr>
      <w:r>
        <w:t>ОГРН:</w:t>
      </w:r>
      <w:r>
        <w:rPr>
          <w:rStyle w:val="Subst"/>
        </w:rPr>
        <w:t xml:space="preserve"> 1025003747614</w:t>
      </w:r>
    </w:p>
    <w:p w:rsidR="002562C0" w:rsidRDefault="002562C0" w:rsidP="00772F6D">
      <w:pPr>
        <w:spacing w:before="0" w:after="0"/>
        <w:ind w:left="400"/>
        <w:jc w:val="both"/>
      </w:pPr>
      <w:r>
        <w:t>Доля участия лица в уставном капитале эмитента, %:</w:t>
      </w:r>
      <w:r>
        <w:rPr>
          <w:rStyle w:val="Subst"/>
        </w:rPr>
        <w:t xml:space="preserve"> 33.32</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33.32</w:t>
      </w:r>
    </w:p>
    <w:p w:rsidR="002562C0" w:rsidRDefault="002562C0" w:rsidP="00772F6D">
      <w:pPr>
        <w:spacing w:before="0" w:after="0"/>
        <w:ind w:left="400"/>
        <w:jc w:val="both"/>
      </w:pPr>
    </w:p>
    <w:p w:rsidR="002562C0" w:rsidRPr="002562C0" w:rsidRDefault="002562C0" w:rsidP="00772F6D">
      <w:pPr>
        <w:spacing w:before="0" w:after="0"/>
        <w:ind w:left="400"/>
        <w:jc w:val="both"/>
        <w:rPr>
          <w:lang w:val="en-US"/>
        </w:rPr>
      </w:pPr>
      <w:r>
        <w:t>Полное</w:t>
      </w:r>
      <w:r w:rsidRPr="002562C0">
        <w:rPr>
          <w:lang w:val="en-US"/>
        </w:rPr>
        <w:t xml:space="preserve"> </w:t>
      </w:r>
      <w:r>
        <w:t>фирменное</w:t>
      </w:r>
      <w:r w:rsidRPr="002562C0">
        <w:rPr>
          <w:lang w:val="en-US"/>
        </w:rPr>
        <w:t xml:space="preserve"> </w:t>
      </w:r>
      <w:r>
        <w:t>наименование</w:t>
      </w:r>
      <w:r w:rsidRPr="002562C0">
        <w:rPr>
          <w:lang w:val="en-US"/>
        </w:rPr>
        <w:t>:</w:t>
      </w:r>
      <w:r w:rsidRPr="002562C0">
        <w:rPr>
          <w:rStyle w:val="Subst"/>
          <w:lang w:val="en-US"/>
        </w:rPr>
        <w:t xml:space="preserve"> KVANT CAPITAL PARTNERS LIMITED</w:t>
      </w:r>
    </w:p>
    <w:p w:rsidR="002562C0" w:rsidRDefault="002562C0" w:rsidP="00772F6D">
      <w:pPr>
        <w:spacing w:before="0" w:after="0"/>
        <w:ind w:left="400"/>
        <w:jc w:val="both"/>
      </w:pPr>
      <w:r>
        <w:t>Сокращенное фирменное наименование:</w:t>
      </w:r>
    </w:p>
    <w:p w:rsidR="002562C0" w:rsidRDefault="002562C0" w:rsidP="00772F6D">
      <w:pPr>
        <w:spacing w:before="0" w:after="0"/>
        <w:ind w:left="400"/>
        <w:jc w:val="both"/>
      </w:pPr>
      <w:r>
        <w:t>Место нахождения:</w:t>
      </w:r>
      <w:r>
        <w:rPr>
          <w:rStyle w:val="Subst"/>
        </w:rPr>
        <w:t xml:space="preserve"> Кипр, Пафос</w:t>
      </w:r>
    </w:p>
    <w:p w:rsidR="002562C0" w:rsidRDefault="002562C0" w:rsidP="00772F6D">
      <w:pPr>
        <w:spacing w:before="0" w:after="0"/>
        <w:ind w:left="400"/>
        <w:jc w:val="both"/>
      </w:pPr>
      <w:r>
        <w:rPr>
          <w:rStyle w:val="Subst"/>
        </w:rPr>
        <w:t>Не является резидентом РФ</w:t>
      </w:r>
    </w:p>
    <w:p w:rsidR="002562C0" w:rsidRDefault="002562C0" w:rsidP="00772F6D">
      <w:pPr>
        <w:spacing w:before="0" w:after="0"/>
        <w:ind w:left="400"/>
        <w:jc w:val="both"/>
      </w:pPr>
      <w:r>
        <w:t>Доля участия лица в уставном капитале эмитента, %:</w:t>
      </w:r>
      <w:r>
        <w:rPr>
          <w:rStyle w:val="Subst"/>
        </w:rPr>
        <w:t xml:space="preserve"> 7</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7</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Акционерное общество «Независимая Инвестиционная Компания»</w:t>
      </w:r>
    </w:p>
    <w:p w:rsidR="002562C0" w:rsidRDefault="002562C0" w:rsidP="00772F6D">
      <w:pPr>
        <w:spacing w:before="0" w:after="0"/>
        <w:ind w:left="400"/>
        <w:jc w:val="both"/>
      </w:pPr>
      <w:r>
        <w:t>Сокращенное фирменное наименование:</w:t>
      </w:r>
      <w:r>
        <w:rPr>
          <w:rStyle w:val="Subst"/>
        </w:rPr>
        <w:t xml:space="preserve"> АО «НИК»</w:t>
      </w:r>
    </w:p>
    <w:p w:rsidR="002562C0" w:rsidRDefault="002562C0" w:rsidP="00772F6D">
      <w:pPr>
        <w:spacing w:before="0" w:after="0"/>
        <w:ind w:left="400"/>
        <w:jc w:val="both"/>
      </w:pPr>
      <w:r>
        <w:t>Место нахождения:</w:t>
      </w:r>
      <w:r>
        <w:rPr>
          <w:rStyle w:val="Subst"/>
        </w:rPr>
        <w:t xml:space="preserve"> 400074, Волгоград, ул. Баррикадная, д.18</w:t>
      </w:r>
    </w:p>
    <w:p w:rsidR="002562C0" w:rsidRDefault="002562C0" w:rsidP="00772F6D">
      <w:pPr>
        <w:spacing w:before="0" w:after="0"/>
        <w:ind w:left="400"/>
        <w:jc w:val="both"/>
      </w:pPr>
      <w:r>
        <w:t>ИНН:</w:t>
      </w:r>
      <w:r>
        <w:rPr>
          <w:rStyle w:val="Subst"/>
        </w:rPr>
        <w:t xml:space="preserve"> 3445012920</w:t>
      </w:r>
    </w:p>
    <w:p w:rsidR="002562C0" w:rsidRDefault="002562C0" w:rsidP="00772F6D">
      <w:pPr>
        <w:spacing w:before="0" w:after="0"/>
        <w:ind w:left="400"/>
        <w:jc w:val="both"/>
      </w:pPr>
      <w:r>
        <w:t>ОГРН:</w:t>
      </w:r>
      <w:r>
        <w:rPr>
          <w:rStyle w:val="Subst"/>
        </w:rPr>
        <w:t xml:space="preserve"> 1023402639700</w:t>
      </w:r>
    </w:p>
    <w:p w:rsidR="002562C0" w:rsidRDefault="002562C0" w:rsidP="00772F6D">
      <w:pPr>
        <w:spacing w:before="0" w:after="0"/>
        <w:ind w:left="400"/>
        <w:jc w:val="both"/>
      </w:pPr>
      <w:r>
        <w:t>Доля участия лица в уставном капитале эмитента, %:</w:t>
      </w:r>
      <w:r>
        <w:rPr>
          <w:rStyle w:val="Subst"/>
        </w:rPr>
        <w:t xml:space="preserve"> 14.825</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14.825</w:t>
      </w:r>
    </w:p>
    <w:p w:rsidR="002562C0" w:rsidRDefault="002562C0" w:rsidP="00772F6D">
      <w:pPr>
        <w:spacing w:before="0" w:after="0"/>
        <w:ind w:left="400"/>
        <w:jc w:val="both"/>
      </w:pPr>
    </w:p>
    <w:p w:rsidR="002562C0" w:rsidRDefault="002562C0" w:rsidP="00772F6D">
      <w:pPr>
        <w:spacing w:before="0" w:after="0"/>
        <w:ind w:left="200"/>
        <w:jc w:val="both"/>
      </w:pPr>
    </w:p>
    <w:p w:rsidR="002562C0" w:rsidRDefault="002562C0" w:rsidP="00772F6D">
      <w:pPr>
        <w:spacing w:before="0" w:after="0"/>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22.11.2017</w:t>
      </w:r>
    </w:p>
    <w:p w:rsidR="002562C0" w:rsidRDefault="002562C0" w:rsidP="00772F6D">
      <w:pPr>
        <w:pStyle w:val="SubHeading"/>
        <w:spacing w:before="0" w:after="0"/>
        <w:ind w:left="200"/>
        <w:jc w:val="both"/>
      </w:pPr>
      <w:r>
        <w:t>Список акционеров (участников)</w:t>
      </w:r>
    </w:p>
    <w:p w:rsidR="002562C0" w:rsidRDefault="002562C0" w:rsidP="00772F6D">
      <w:pPr>
        <w:spacing w:before="0" w:after="0"/>
        <w:ind w:left="400"/>
        <w:jc w:val="both"/>
      </w:pPr>
      <w:r>
        <w:t>Полное фирменное наименование:</w:t>
      </w:r>
      <w:r>
        <w:rPr>
          <w:rStyle w:val="Subst"/>
        </w:rPr>
        <w:t xml:space="preserve"> KVANT CAPITAL PARTNERS LIMITED</w:t>
      </w:r>
    </w:p>
    <w:p w:rsidR="002562C0" w:rsidRDefault="002562C0" w:rsidP="00772F6D">
      <w:pPr>
        <w:spacing w:before="0" w:after="0"/>
        <w:ind w:left="400"/>
        <w:jc w:val="both"/>
      </w:pPr>
      <w:r>
        <w:t>Сокращенное фирменное наименование:</w:t>
      </w:r>
    </w:p>
    <w:p w:rsidR="002562C0" w:rsidRDefault="002562C0" w:rsidP="00772F6D">
      <w:pPr>
        <w:spacing w:before="0" w:after="0"/>
        <w:ind w:left="400"/>
        <w:jc w:val="both"/>
      </w:pPr>
      <w:r>
        <w:t>Место нахождения:</w:t>
      </w:r>
      <w:r>
        <w:rPr>
          <w:rStyle w:val="Subst"/>
        </w:rPr>
        <w:t xml:space="preserve"> 58, GRIVA DIGENI, CITY HOUSE, PAPHOS, CYPRUS, 8047</w:t>
      </w:r>
    </w:p>
    <w:p w:rsidR="002562C0" w:rsidRDefault="002562C0" w:rsidP="00772F6D">
      <w:pPr>
        <w:spacing w:before="0" w:after="0"/>
        <w:ind w:left="400"/>
        <w:jc w:val="both"/>
      </w:pPr>
      <w:r>
        <w:rPr>
          <w:rStyle w:val="Subst"/>
        </w:rPr>
        <w:t>Не является резидентом РФ</w:t>
      </w:r>
    </w:p>
    <w:p w:rsidR="002562C0" w:rsidRDefault="002562C0" w:rsidP="00772F6D">
      <w:pPr>
        <w:spacing w:before="0" w:after="0"/>
        <w:ind w:left="400"/>
        <w:jc w:val="both"/>
      </w:pPr>
      <w:r>
        <w:t>Доля участия лица в уставном капитале эмитента, %:</w:t>
      </w:r>
      <w:r>
        <w:rPr>
          <w:rStyle w:val="Subst"/>
        </w:rPr>
        <w:t xml:space="preserve"> 19.922</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19.922</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Общество с ограниченной ответственностью «Мастерстрой»</w:t>
      </w:r>
    </w:p>
    <w:p w:rsidR="002562C0" w:rsidRDefault="002562C0" w:rsidP="00772F6D">
      <w:pPr>
        <w:spacing w:before="0" w:after="0"/>
        <w:ind w:left="400"/>
        <w:jc w:val="both"/>
      </w:pPr>
      <w:r>
        <w:t>Сокращенное фирменное наименование:</w:t>
      </w:r>
      <w:r>
        <w:rPr>
          <w:rStyle w:val="Subst"/>
        </w:rPr>
        <w:t xml:space="preserve"> ООО «Мастерстрой»</w:t>
      </w:r>
    </w:p>
    <w:p w:rsidR="002562C0" w:rsidRDefault="002562C0" w:rsidP="00772F6D">
      <w:pPr>
        <w:spacing w:before="0" w:after="0"/>
        <w:ind w:left="400"/>
        <w:jc w:val="both"/>
      </w:pPr>
      <w:r>
        <w:t>Место нахождения:</w:t>
      </w:r>
      <w:r>
        <w:rPr>
          <w:rStyle w:val="Subst"/>
        </w:rPr>
        <w:t xml:space="preserve"> 143059, Московская область, Одинцовский район, д. Волково, территория ОАО «Пансионат с лечением Солнечная поляна», корпус 2, комната 3</w:t>
      </w:r>
    </w:p>
    <w:p w:rsidR="002562C0" w:rsidRDefault="002562C0" w:rsidP="00772F6D">
      <w:pPr>
        <w:spacing w:before="0" w:after="0"/>
        <w:ind w:left="400"/>
        <w:jc w:val="both"/>
      </w:pPr>
      <w:r>
        <w:t>ИНН:</w:t>
      </w:r>
      <w:r>
        <w:rPr>
          <w:rStyle w:val="Subst"/>
        </w:rPr>
        <w:t xml:space="preserve"> 7701788015</w:t>
      </w:r>
    </w:p>
    <w:p w:rsidR="002562C0" w:rsidRDefault="002562C0" w:rsidP="00772F6D">
      <w:pPr>
        <w:spacing w:before="0" w:after="0"/>
        <w:ind w:left="400"/>
        <w:jc w:val="both"/>
      </w:pPr>
      <w:r>
        <w:t>ОГРН:</w:t>
      </w:r>
      <w:r>
        <w:rPr>
          <w:rStyle w:val="Subst"/>
        </w:rPr>
        <w:t xml:space="preserve"> 1087746724845</w:t>
      </w:r>
    </w:p>
    <w:p w:rsidR="002562C0" w:rsidRDefault="002562C0" w:rsidP="00772F6D">
      <w:pPr>
        <w:spacing w:before="0" w:after="0"/>
        <w:ind w:left="400"/>
        <w:jc w:val="both"/>
      </w:pPr>
      <w:r>
        <w:t>Доля участия лица в уставном капитале эмитента, %:</w:t>
      </w:r>
      <w:r>
        <w:rPr>
          <w:rStyle w:val="Subst"/>
        </w:rPr>
        <w:t xml:space="preserve"> 19.595</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19.595</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Общество с ограниченной ответственностью «Гидро Финанс»</w:t>
      </w:r>
    </w:p>
    <w:p w:rsidR="002562C0" w:rsidRDefault="002562C0" w:rsidP="00772F6D">
      <w:pPr>
        <w:spacing w:before="0" w:after="0"/>
        <w:ind w:left="400"/>
        <w:jc w:val="both"/>
      </w:pPr>
      <w:r>
        <w:t>Сокращенное фирменное наименование:</w:t>
      </w:r>
      <w:r>
        <w:rPr>
          <w:rStyle w:val="Subst"/>
        </w:rPr>
        <w:t xml:space="preserve"> ООО  «Гидро Финанс»</w:t>
      </w:r>
    </w:p>
    <w:p w:rsidR="002562C0" w:rsidRDefault="002562C0" w:rsidP="00772F6D">
      <w:pPr>
        <w:spacing w:before="0" w:after="0"/>
        <w:ind w:left="400"/>
        <w:jc w:val="both"/>
      </w:pPr>
      <w:r>
        <w:t>Место нахождения:</w:t>
      </w:r>
      <w:r>
        <w:rPr>
          <w:rStyle w:val="Subst"/>
        </w:rPr>
        <w:t xml:space="preserve"> 115088, г. Москва, ул. Симоновский Вал, дом 20, корп. 3, комн. 17</w:t>
      </w:r>
    </w:p>
    <w:p w:rsidR="002562C0" w:rsidRDefault="002562C0" w:rsidP="00772F6D">
      <w:pPr>
        <w:spacing w:before="0" w:after="0"/>
        <w:ind w:left="400"/>
        <w:jc w:val="both"/>
      </w:pPr>
      <w:r>
        <w:t>ИНН:</w:t>
      </w:r>
      <w:r>
        <w:rPr>
          <w:rStyle w:val="Subst"/>
        </w:rPr>
        <w:t xml:space="preserve"> 7725299775</w:t>
      </w:r>
    </w:p>
    <w:p w:rsidR="002562C0" w:rsidRDefault="002562C0" w:rsidP="00772F6D">
      <w:pPr>
        <w:spacing w:before="0" w:after="0"/>
        <w:ind w:left="400"/>
        <w:jc w:val="both"/>
      </w:pPr>
      <w:r>
        <w:t>ОГРН:</w:t>
      </w:r>
      <w:r>
        <w:rPr>
          <w:rStyle w:val="Subst"/>
        </w:rPr>
        <w:t xml:space="preserve"> 5157746161810</w:t>
      </w:r>
    </w:p>
    <w:p w:rsidR="002562C0" w:rsidRDefault="002562C0" w:rsidP="00772F6D">
      <w:pPr>
        <w:spacing w:before="0" w:after="0"/>
        <w:ind w:left="400"/>
        <w:jc w:val="both"/>
      </w:pPr>
      <w:r>
        <w:t>Доля участия лица в уставном капитале эмитента, %:</w:t>
      </w:r>
      <w:r>
        <w:rPr>
          <w:rStyle w:val="Subst"/>
        </w:rPr>
        <w:t xml:space="preserve"> 20.623</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20.623</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Акционерное общество «Экопласт»</w:t>
      </w:r>
    </w:p>
    <w:p w:rsidR="002562C0" w:rsidRDefault="002562C0" w:rsidP="00772F6D">
      <w:pPr>
        <w:spacing w:before="0" w:after="0"/>
        <w:ind w:left="400"/>
        <w:jc w:val="both"/>
      </w:pPr>
      <w:r>
        <w:t>Сокращенное фирменное наименование:</w:t>
      </w:r>
      <w:r>
        <w:rPr>
          <w:rStyle w:val="Subst"/>
        </w:rPr>
        <w:t xml:space="preserve"> АО «Экопласт»</w:t>
      </w:r>
    </w:p>
    <w:p w:rsidR="002562C0" w:rsidRDefault="002562C0" w:rsidP="00772F6D">
      <w:pPr>
        <w:spacing w:before="0" w:after="0"/>
        <w:ind w:left="400"/>
        <w:jc w:val="both"/>
      </w:pPr>
      <w:r>
        <w:t>Место нахождения:</w:t>
      </w:r>
      <w:r>
        <w:rPr>
          <w:rStyle w:val="Subst"/>
        </w:rPr>
        <w:t xml:space="preserve"> 105005, г. Москва, Аптекарский переулок, дом 4, строение 7, комната 1</w:t>
      </w:r>
    </w:p>
    <w:p w:rsidR="002562C0" w:rsidRDefault="002562C0" w:rsidP="00772F6D">
      <w:pPr>
        <w:spacing w:before="0" w:after="0"/>
        <w:ind w:left="400"/>
        <w:jc w:val="both"/>
      </w:pPr>
      <w:r>
        <w:t>ИНН:</w:t>
      </w:r>
      <w:r>
        <w:rPr>
          <w:rStyle w:val="Subst"/>
        </w:rPr>
        <w:t xml:space="preserve"> 7701917479</w:t>
      </w:r>
    </w:p>
    <w:p w:rsidR="002562C0" w:rsidRDefault="002562C0" w:rsidP="00772F6D">
      <w:pPr>
        <w:spacing w:before="0" w:after="0"/>
        <w:ind w:left="400"/>
        <w:jc w:val="both"/>
      </w:pPr>
      <w:r>
        <w:t>ОГРН:</w:t>
      </w:r>
      <w:r>
        <w:rPr>
          <w:rStyle w:val="Subst"/>
        </w:rPr>
        <w:t xml:space="preserve"> 1117746349324</w:t>
      </w:r>
    </w:p>
    <w:p w:rsidR="002562C0" w:rsidRDefault="002562C0" w:rsidP="00772F6D">
      <w:pPr>
        <w:spacing w:before="0" w:after="0"/>
        <w:ind w:left="400"/>
        <w:jc w:val="both"/>
      </w:pPr>
      <w:r>
        <w:lastRenderedPageBreak/>
        <w:t>Доля участия лица в уставном капитале эмитента, %:</w:t>
      </w:r>
      <w:r>
        <w:rPr>
          <w:rStyle w:val="Subst"/>
        </w:rPr>
        <w:t xml:space="preserve"> 19.595</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19.595</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Акционерное общество «Независимая Инвестиционная Компания»</w:t>
      </w:r>
    </w:p>
    <w:p w:rsidR="002562C0" w:rsidRDefault="002562C0" w:rsidP="00772F6D">
      <w:pPr>
        <w:spacing w:before="0" w:after="0"/>
        <w:ind w:left="400"/>
        <w:jc w:val="both"/>
      </w:pPr>
      <w:r>
        <w:t>Сокращенное фирменное наименование:</w:t>
      </w:r>
      <w:r>
        <w:rPr>
          <w:rStyle w:val="Subst"/>
        </w:rPr>
        <w:t xml:space="preserve"> АО "НИК"</w:t>
      </w:r>
    </w:p>
    <w:p w:rsidR="002562C0" w:rsidRDefault="002562C0" w:rsidP="00772F6D">
      <w:pPr>
        <w:spacing w:before="0" w:after="0"/>
        <w:ind w:left="400"/>
        <w:jc w:val="both"/>
      </w:pPr>
      <w:r>
        <w:t>Место нахождения:</w:t>
      </w:r>
      <w:r>
        <w:rPr>
          <w:rStyle w:val="Subst"/>
        </w:rPr>
        <w:t xml:space="preserve"> 400074, Волгоград, ул. Баррикадная, д.18</w:t>
      </w:r>
    </w:p>
    <w:p w:rsidR="002562C0" w:rsidRDefault="002562C0" w:rsidP="00772F6D">
      <w:pPr>
        <w:spacing w:before="0" w:after="0"/>
        <w:ind w:left="400"/>
        <w:jc w:val="both"/>
      </w:pPr>
      <w:r>
        <w:t>ИНН:</w:t>
      </w:r>
      <w:r>
        <w:rPr>
          <w:rStyle w:val="Subst"/>
        </w:rPr>
        <w:t xml:space="preserve"> 3445012920</w:t>
      </w:r>
    </w:p>
    <w:p w:rsidR="002562C0" w:rsidRDefault="002562C0" w:rsidP="00772F6D">
      <w:pPr>
        <w:spacing w:before="0" w:after="0"/>
        <w:ind w:left="400"/>
        <w:jc w:val="both"/>
      </w:pPr>
      <w:r>
        <w:t>ОГРН:</w:t>
      </w:r>
      <w:r>
        <w:rPr>
          <w:rStyle w:val="Subst"/>
        </w:rPr>
        <w:t xml:space="preserve"> 1023402639700</w:t>
      </w:r>
    </w:p>
    <w:p w:rsidR="002562C0" w:rsidRDefault="002562C0" w:rsidP="00772F6D">
      <w:pPr>
        <w:spacing w:before="0" w:after="0"/>
        <w:ind w:left="400"/>
        <w:jc w:val="both"/>
      </w:pPr>
      <w:r>
        <w:t>Доля участия лица в уставном капитале эмитента, %:</w:t>
      </w:r>
      <w:r>
        <w:rPr>
          <w:rStyle w:val="Subst"/>
        </w:rPr>
        <w:t xml:space="preserve"> 14.664</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14.664</w:t>
      </w:r>
    </w:p>
    <w:p w:rsidR="002562C0" w:rsidRDefault="002562C0" w:rsidP="00772F6D">
      <w:pPr>
        <w:spacing w:before="0" w:after="0"/>
        <w:ind w:left="400"/>
        <w:jc w:val="both"/>
      </w:pPr>
    </w:p>
    <w:p w:rsidR="002562C0" w:rsidRDefault="002562C0" w:rsidP="00772F6D">
      <w:pPr>
        <w:spacing w:before="0" w:after="0"/>
        <w:ind w:left="200"/>
        <w:jc w:val="both"/>
      </w:pPr>
    </w:p>
    <w:p w:rsidR="002562C0" w:rsidRDefault="002562C0" w:rsidP="00772F6D">
      <w:pPr>
        <w:spacing w:before="0" w:after="0"/>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27.04.2018</w:t>
      </w:r>
    </w:p>
    <w:p w:rsidR="002562C0" w:rsidRDefault="002562C0" w:rsidP="00772F6D">
      <w:pPr>
        <w:pStyle w:val="SubHeading"/>
        <w:spacing w:before="0" w:after="0"/>
        <w:ind w:left="200"/>
        <w:jc w:val="both"/>
      </w:pPr>
      <w:r>
        <w:t>Список акционеров (участников)</w:t>
      </w:r>
    </w:p>
    <w:p w:rsidR="002562C0" w:rsidRDefault="002562C0" w:rsidP="00772F6D">
      <w:pPr>
        <w:spacing w:before="0" w:after="0"/>
        <w:ind w:left="400"/>
        <w:jc w:val="both"/>
      </w:pPr>
      <w:r>
        <w:t>Полное фирменное наименование:</w:t>
      </w:r>
      <w:r>
        <w:rPr>
          <w:rStyle w:val="Subst"/>
        </w:rPr>
        <w:t xml:space="preserve"> KVANT CAPITAL PARTNERS LIMITED</w:t>
      </w:r>
    </w:p>
    <w:p w:rsidR="002562C0" w:rsidRDefault="002562C0" w:rsidP="00772F6D">
      <w:pPr>
        <w:spacing w:before="0" w:after="0"/>
        <w:ind w:left="400"/>
        <w:jc w:val="both"/>
      </w:pPr>
      <w:r>
        <w:t>Сокращенное фирменное наименование:</w:t>
      </w:r>
    </w:p>
    <w:p w:rsidR="002562C0" w:rsidRDefault="002562C0" w:rsidP="00772F6D">
      <w:pPr>
        <w:spacing w:before="0" w:after="0"/>
        <w:ind w:left="400"/>
        <w:jc w:val="both"/>
      </w:pPr>
      <w:r>
        <w:t>Место нахождения:</w:t>
      </w:r>
      <w:r>
        <w:rPr>
          <w:rStyle w:val="Subst"/>
        </w:rPr>
        <w:t xml:space="preserve"> 58, GRIVA DIGENI, CITY HOUSE, PAPHOS, CYPRUS, 8047</w:t>
      </w:r>
    </w:p>
    <w:p w:rsidR="002562C0" w:rsidRDefault="002562C0" w:rsidP="00772F6D">
      <w:pPr>
        <w:spacing w:before="0" w:after="0"/>
        <w:ind w:left="400"/>
        <w:jc w:val="both"/>
      </w:pPr>
      <w:r>
        <w:rPr>
          <w:rStyle w:val="Subst"/>
        </w:rPr>
        <w:t>Не является резидентом РФ</w:t>
      </w:r>
    </w:p>
    <w:p w:rsidR="002562C0" w:rsidRDefault="002562C0" w:rsidP="00772F6D">
      <w:pPr>
        <w:spacing w:before="0" w:after="0"/>
        <w:ind w:left="400"/>
        <w:jc w:val="both"/>
      </w:pPr>
      <w:r>
        <w:t>Доля участия лица в уставном капитале эмитента, %:</w:t>
      </w:r>
      <w:r>
        <w:rPr>
          <w:rStyle w:val="Subst"/>
        </w:rPr>
        <w:t xml:space="preserve"> 19.922</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19.922</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Общество с ограниченной ответственностью «Мастерстрой»</w:t>
      </w:r>
    </w:p>
    <w:p w:rsidR="002562C0" w:rsidRDefault="002562C0" w:rsidP="00772F6D">
      <w:pPr>
        <w:spacing w:before="0" w:after="0"/>
        <w:ind w:left="400"/>
        <w:jc w:val="both"/>
      </w:pPr>
      <w:r>
        <w:t>Сокращенное фирменное наименование:</w:t>
      </w:r>
      <w:r>
        <w:rPr>
          <w:rStyle w:val="Subst"/>
        </w:rPr>
        <w:t xml:space="preserve"> ООО «Мастерстрой»</w:t>
      </w:r>
    </w:p>
    <w:p w:rsidR="002562C0" w:rsidRDefault="002562C0" w:rsidP="00772F6D">
      <w:pPr>
        <w:spacing w:before="0" w:after="0"/>
        <w:ind w:left="400"/>
        <w:jc w:val="both"/>
      </w:pPr>
      <w:r>
        <w:t>Место нахождения:</w:t>
      </w:r>
      <w:r>
        <w:rPr>
          <w:rStyle w:val="Subst"/>
        </w:rPr>
        <w:t xml:space="preserve"> 143059, Московская область, Одинцовский район, д. Волково, территория ОАО «Пансионат с лечением Солнечная поляна», корпус 2, комната 3</w:t>
      </w:r>
    </w:p>
    <w:p w:rsidR="002562C0" w:rsidRDefault="002562C0" w:rsidP="00772F6D">
      <w:pPr>
        <w:spacing w:before="0" w:after="0"/>
        <w:ind w:left="400"/>
        <w:jc w:val="both"/>
      </w:pPr>
      <w:r>
        <w:t>ИНН:</w:t>
      </w:r>
      <w:r>
        <w:rPr>
          <w:rStyle w:val="Subst"/>
        </w:rPr>
        <w:t xml:space="preserve"> 7701788015</w:t>
      </w:r>
    </w:p>
    <w:p w:rsidR="002562C0" w:rsidRDefault="002562C0" w:rsidP="00772F6D">
      <w:pPr>
        <w:spacing w:before="0" w:after="0"/>
        <w:ind w:left="400"/>
        <w:jc w:val="both"/>
      </w:pPr>
      <w:r>
        <w:t>ОГРН:</w:t>
      </w:r>
      <w:r>
        <w:rPr>
          <w:rStyle w:val="Subst"/>
        </w:rPr>
        <w:t xml:space="preserve"> 1087746724845</w:t>
      </w:r>
    </w:p>
    <w:p w:rsidR="002562C0" w:rsidRDefault="002562C0" w:rsidP="00772F6D">
      <w:pPr>
        <w:spacing w:before="0" w:after="0"/>
        <w:ind w:left="400"/>
        <w:jc w:val="both"/>
      </w:pPr>
      <w:r>
        <w:t>Доля участия лица в уставном капитале эмитента, %:</w:t>
      </w:r>
      <w:r>
        <w:rPr>
          <w:rStyle w:val="Subst"/>
        </w:rPr>
        <w:t xml:space="preserve"> 19.595</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19.595</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Общество с ограниченной ответственностью «Гидро Финанс»</w:t>
      </w:r>
    </w:p>
    <w:p w:rsidR="002562C0" w:rsidRDefault="002562C0" w:rsidP="00772F6D">
      <w:pPr>
        <w:spacing w:before="0" w:after="0"/>
        <w:ind w:left="400"/>
        <w:jc w:val="both"/>
      </w:pPr>
      <w:r>
        <w:t>Сокращенное фирменное наименование:</w:t>
      </w:r>
      <w:r>
        <w:rPr>
          <w:rStyle w:val="Subst"/>
        </w:rPr>
        <w:t xml:space="preserve"> ООО  «Гидро Финанс»</w:t>
      </w:r>
    </w:p>
    <w:p w:rsidR="002562C0" w:rsidRDefault="002562C0" w:rsidP="00772F6D">
      <w:pPr>
        <w:spacing w:before="0" w:after="0"/>
        <w:ind w:left="400"/>
        <w:jc w:val="both"/>
      </w:pPr>
      <w:r>
        <w:t>Место нахождения:</w:t>
      </w:r>
      <w:r>
        <w:rPr>
          <w:rStyle w:val="Subst"/>
        </w:rPr>
        <w:t xml:space="preserve"> 115088, г. Москва, ул. Симоновский Вал, дом 20, корп. 3, комн. 17</w:t>
      </w:r>
    </w:p>
    <w:p w:rsidR="002562C0" w:rsidRDefault="002562C0" w:rsidP="00772F6D">
      <w:pPr>
        <w:spacing w:before="0" w:after="0"/>
        <w:ind w:left="400"/>
        <w:jc w:val="both"/>
      </w:pPr>
      <w:r>
        <w:t>ИНН:</w:t>
      </w:r>
      <w:r>
        <w:rPr>
          <w:rStyle w:val="Subst"/>
        </w:rPr>
        <w:t xml:space="preserve"> 7725299775</w:t>
      </w:r>
    </w:p>
    <w:p w:rsidR="002562C0" w:rsidRDefault="002562C0" w:rsidP="00772F6D">
      <w:pPr>
        <w:spacing w:before="0" w:after="0"/>
        <w:ind w:left="400"/>
        <w:jc w:val="both"/>
      </w:pPr>
      <w:r>
        <w:t>ОГРН:</w:t>
      </w:r>
      <w:r>
        <w:rPr>
          <w:rStyle w:val="Subst"/>
        </w:rPr>
        <w:t xml:space="preserve"> 5157746161810</w:t>
      </w:r>
    </w:p>
    <w:p w:rsidR="002562C0" w:rsidRDefault="002562C0" w:rsidP="00772F6D">
      <w:pPr>
        <w:spacing w:before="0" w:after="0"/>
        <w:ind w:left="400"/>
        <w:jc w:val="both"/>
      </w:pPr>
      <w:r>
        <w:t>Доля участия лица в уставном капитале эмитента, %:</w:t>
      </w:r>
      <w:r>
        <w:rPr>
          <w:rStyle w:val="Subst"/>
        </w:rPr>
        <w:t xml:space="preserve"> 20.623</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20.623</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Акционерное общество «Экопласт»</w:t>
      </w:r>
    </w:p>
    <w:p w:rsidR="002562C0" w:rsidRDefault="002562C0" w:rsidP="00772F6D">
      <w:pPr>
        <w:spacing w:before="0" w:after="0"/>
        <w:ind w:left="400"/>
        <w:jc w:val="both"/>
      </w:pPr>
      <w:r>
        <w:t>Сокращенное фирменное наименование:</w:t>
      </w:r>
      <w:r>
        <w:rPr>
          <w:rStyle w:val="Subst"/>
        </w:rPr>
        <w:t xml:space="preserve"> АО «Экопласт»</w:t>
      </w:r>
    </w:p>
    <w:p w:rsidR="002562C0" w:rsidRDefault="002562C0" w:rsidP="00772F6D">
      <w:pPr>
        <w:spacing w:before="0" w:after="0"/>
        <w:ind w:left="400"/>
        <w:jc w:val="both"/>
      </w:pPr>
      <w:r>
        <w:t>Место нахождения:</w:t>
      </w:r>
      <w:r>
        <w:rPr>
          <w:rStyle w:val="Subst"/>
        </w:rPr>
        <w:t xml:space="preserve"> 105005, г. Москва, Аптекарский переулок, дом 4, строение 7, комната 1</w:t>
      </w:r>
    </w:p>
    <w:p w:rsidR="002562C0" w:rsidRDefault="002562C0" w:rsidP="00772F6D">
      <w:pPr>
        <w:spacing w:before="0" w:after="0"/>
        <w:ind w:left="400"/>
        <w:jc w:val="both"/>
      </w:pPr>
      <w:r>
        <w:t>ИНН:</w:t>
      </w:r>
      <w:r>
        <w:rPr>
          <w:rStyle w:val="Subst"/>
        </w:rPr>
        <w:t xml:space="preserve"> 7701917479</w:t>
      </w:r>
    </w:p>
    <w:p w:rsidR="002562C0" w:rsidRDefault="002562C0" w:rsidP="00772F6D">
      <w:pPr>
        <w:spacing w:before="0" w:after="0"/>
        <w:ind w:left="400"/>
        <w:jc w:val="both"/>
      </w:pPr>
      <w:r>
        <w:t>ОГРН:</w:t>
      </w:r>
      <w:r>
        <w:rPr>
          <w:rStyle w:val="Subst"/>
        </w:rPr>
        <w:t xml:space="preserve"> 1117746349324</w:t>
      </w:r>
    </w:p>
    <w:p w:rsidR="002562C0" w:rsidRDefault="002562C0" w:rsidP="00772F6D">
      <w:pPr>
        <w:spacing w:before="0" w:after="0"/>
        <w:ind w:left="400"/>
        <w:jc w:val="both"/>
      </w:pPr>
      <w:r>
        <w:t>Доля участия лица в уставном капитале эмитента, %:</w:t>
      </w:r>
      <w:r>
        <w:rPr>
          <w:rStyle w:val="Subst"/>
        </w:rPr>
        <w:t xml:space="preserve"> 19.595</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19.595</w:t>
      </w:r>
    </w:p>
    <w:p w:rsidR="002562C0" w:rsidRDefault="002562C0" w:rsidP="00772F6D">
      <w:pPr>
        <w:spacing w:before="0" w:after="0"/>
        <w:ind w:left="400"/>
        <w:jc w:val="both"/>
      </w:pPr>
    </w:p>
    <w:p w:rsidR="002562C0" w:rsidRDefault="002562C0" w:rsidP="00772F6D">
      <w:pPr>
        <w:spacing w:before="0" w:after="0"/>
        <w:ind w:left="400"/>
        <w:jc w:val="both"/>
      </w:pPr>
      <w:r>
        <w:t>Полное фирменное наименование:</w:t>
      </w:r>
      <w:r>
        <w:rPr>
          <w:rStyle w:val="Subst"/>
        </w:rPr>
        <w:t xml:space="preserve"> Акционерное общество «Независимая Инвестиционная Компания»</w:t>
      </w:r>
    </w:p>
    <w:p w:rsidR="002562C0" w:rsidRDefault="002562C0" w:rsidP="00772F6D">
      <w:pPr>
        <w:spacing w:before="0" w:after="0"/>
        <w:ind w:left="400"/>
        <w:jc w:val="both"/>
      </w:pPr>
      <w:r>
        <w:t>Сокращенное фирменное наименование:</w:t>
      </w:r>
      <w:r>
        <w:rPr>
          <w:rStyle w:val="Subst"/>
        </w:rPr>
        <w:t xml:space="preserve"> АО "НИК"</w:t>
      </w:r>
    </w:p>
    <w:p w:rsidR="002562C0" w:rsidRDefault="002562C0" w:rsidP="00772F6D">
      <w:pPr>
        <w:spacing w:before="0" w:after="0"/>
        <w:ind w:left="400"/>
        <w:jc w:val="both"/>
      </w:pPr>
      <w:r>
        <w:t>Место нахождения:</w:t>
      </w:r>
      <w:r>
        <w:rPr>
          <w:rStyle w:val="Subst"/>
        </w:rPr>
        <w:t xml:space="preserve"> 400074, Волгоград, ул. Баррикадная, д.18</w:t>
      </w:r>
    </w:p>
    <w:p w:rsidR="002562C0" w:rsidRDefault="002562C0" w:rsidP="00772F6D">
      <w:pPr>
        <w:spacing w:before="0" w:after="0"/>
        <w:ind w:left="400"/>
        <w:jc w:val="both"/>
      </w:pPr>
      <w:r>
        <w:t>ИНН:</w:t>
      </w:r>
      <w:r>
        <w:rPr>
          <w:rStyle w:val="Subst"/>
        </w:rPr>
        <w:t xml:space="preserve"> 3445012920</w:t>
      </w:r>
    </w:p>
    <w:p w:rsidR="002562C0" w:rsidRDefault="002562C0" w:rsidP="00772F6D">
      <w:pPr>
        <w:spacing w:before="0" w:after="0"/>
        <w:ind w:left="400"/>
        <w:jc w:val="both"/>
      </w:pPr>
      <w:r>
        <w:t>ОГРН:</w:t>
      </w:r>
      <w:r>
        <w:rPr>
          <w:rStyle w:val="Subst"/>
        </w:rPr>
        <w:t xml:space="preserve"> 1023402639700</w:t>
      </w:r>
    </w:p>
    <w:p w:rsidR="002562C0" w:rsidRDefault="002562C0" w:rsidP="00772F6D">
      <w:pPr>
        <w:spacing w:before="0" w:after="0"/>
        <w:ind w:left="400"/>
        <w:jc w:val="both"/>
      </w:pPr>
      <w:r>
        <w:t>Доля участия лица в уставном капитале эмитента, %:</w:t>
      </w:r>
      <w:r>
        <w:rPr>
          <w:rStyle w:val="Subst"/>
        </w:rPr>
        <w:t xml:space="preserve"> 14.664</w:t>
      </w:r>
    </w:p>
    <w:p w:rsidR="002562C0" w:rsidRDefault="002562C0" w:rsidP="00772F6D">
      <w:pPr>
        <w:spacing w:before="0" w:after="0"/>
        <w:ind w:left="400"/>
        <w:jc w:val="both"/>
      </w:pPr>
      <w:r>
        <w:t>Доля принадлежавших лицу обыкновенных акций эмитента, %:</w:t>
      </w:r>
      <w:r>
        <w:rPr>
          <w:rStyle w:val="Subst"/>
        </w:rPr>
        <w:t xml:space="preserve"> 14.664</w:t>
      </w:r>
    </w:p>
    <w:p w:rsidR="002562C0" w:rsidRDefault="002562C0" w:rsidP="00772F6D">
      <w:pPr>
        <w:spacing w:before="0" w:after="0"/>
        <w:ind w:left="400"/>
        <w:jc w:val="both"/>
      </w:pPr>
    </w:p>
    <w:p w:rsidR="002562C0" w:rsidRDefault="002562C0" w:rsidP="00772F6D">
      <w:pPr>
        <w:spacing w:before="0" w:after="0"/>
        <w:ind w:left="200"/>
        <w:jc w:val="both"/>
      </w:pPr>
      <w:r>
        <w:t>Дополнительная информация:</w:t>
      </w:r>
      <w:r>
        <w:br/>
      </w:r>
      <w:r>
        <w:rPr>
          <w:rStyle w:val="Subst"/>
        </w:rPr>
        <w:t>отсутствует</w:t>
      </w:r>
    </w:p>
    <w:p w:rsidR="00A743C5" w:rsidRDefault="00A743C5" w:rsidP="00772F6D">
      <w:pPr>
        <w:pStyle w:val="2"/>
        <w:jc w:val="both"/>
      </w:pPr>
      <w:bookmarkStart w:id="73" w:name="_Toc529878624"/>
    </w:p>
    <w:p w:rsidR="002562C0" w:rsidRDefault="002562C0" w:rsidP="00772F6D">
      <w:pPr>
        <w:pStyle w:val="2"/>
        <w:jc w:val="both"/>
      </w:pPr>
      <w:r>
        <w:lastRenderedPageBreak/>
        <w:t>6.6. Сведения о совершенных эмитентом сделках, в совершении которых имелась заинтересованность</w:t>
      </w:r>
      <w:bookmarkEnd w:id="73"/>
    </w:p>
    <w:p w:rsidR="002562C0" w:rsidRDefault="002562C0" w:rsidP="00772F6D">
      <w:pPr>
        <w:ind w:left="200"/>
        <w:jc w:val="both"/>
      </w:pPr>
      <w:r>
        <w:rPr>
          <w:rStyle w:val="Subst"/>
        </w:rPr>
        <w:t>Указанных сделок не совершалось</w:t>
      </w:r>
    </w:p>
    <w:p w:rsidR="002562C0" w:rsidRDefault="002562C0" w:rsidP="00772F6D">
      <w:pPr>
        <w:pStyle w:val="2"/>
        <w:jc w:val="both"/>
      </w:pPr>
      <w:bookmarkStart w:id="74" w:name="_Toc529878625"/>
      <w:r>
        <w:t>6.7. Сведения о размере дебиторской задолженности</w:t>
      </w:r>
      <w:bookmarkEnd w:id="74"/>
    </w:p>
    <w:p w:rsidR="002562C0" w:rsidRDefault="002562C0" w:rsidP="00772F6D">
      <w:pPr>
        <w:pStyle w:val="SubHeading"/>
        <w:ind w:left="200"/>
        <w:jc w:val="both"/>
      </w:pPr>
      <w:r>
        <w:t>На 30.09.2018 г.</w:t>
      </w:r>
    </w:p>
    <w:p w:rsidR="002562C0" w:rsidRDefault="002562C0" w:rsidP="00A743C5">
      <w:pPr>
        <w:ind w:left="400"/>
        <w:jc w:val="both"/>
      </w:pPr>
      <w:r>
        <w:t>Единица измерения:</w:t>
      </w:r>
      <w:r>
        <w:rPr>
          <w:rStyle w:val="Subst"/>
        </w:rPr>
        <w:t xml:space="preserve"> руб.</w:t>
      </w:r>
    </w:p>
    <w:tbl>
      <w:tblPr>
        <w:tblW w:w="0" w:type="auto"/>
        <w:tblLayout w:type="fixed"/>
        <w:tblCellMar>
          <w:left w:w="72" w:type="dxa"/>
          <w:right w:w="72" w:type="dxa"/>
        </w:tblCellMar>
        <w:tblLook w:val="0000"/>
      </w:tblPr>
      <w:tblGrid>
        <w:gridCol w:w="7412"/>
        <w:gridCol w:w="1840"/>
      </w:tblGrid>
      <w:tr w:rsidR="002562C0">
        <w:tc>
          <w:tcPr>
            <w:tcW w:w="741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3 576 183</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2 934 749</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43 478</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33 627</w:t>
            </w:r>
          </w:p>
        </w:tc>
      </w:tr>
      <w:tr w:rsidR="002562C0">
        <w:tc>
          <w:tcPr>
            <w:tcW w:w="7412" w:type="dxa"/>
            <w:tcBorders>
              <w:top w:val="single" w:sz="6" w:space="0" w:color="auto"/>
              <w:left w:val="double" w:sz="6" w:space="0" w:color="auto"/>
              <w:bottom w:val="single" w:sz="6" w:space="0" w:color="auto"/>
              <w:right w:val="single" w:sz="6" w:space="0" w:color="auto"/>
            </w:tcBorders>
          </w:tcPr>
          <w:p w:rsidR="002562C0" w:rsidRDefault="002562C0">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2562C0" w:rsidRDefault="002562C0">
            <w:pPr>
              <w:jc w:val="right"/>
            </w:pPr>
            <w:r>
              <w:t>3 619 661</w:t>
            </w:r>
          </w:p>
        </w:tc>
      </w:tr>
      <w:tr w:rsidR="002562C0">
        <w:tc>
          <w:tcPr>
            <w:tcW w:w="7412" w:type="dxa"/>
            <w:tcBorders>
              <w:top w:val="single" w:sz="6" w:space="0" w:color="auto"/>
              <w:left w:val="double" w:sz="6" w:space="0" w:color="auto"/>
              <w:bottom w:val="double" w:sz="6" w:space="0" w:color="auto"/>
              <w:right w:val="single" w:sz="6" w:space="0" w:color="auto"/>
            </w:tcBorders>
          </w:tcPr>
          <w:p w:rsidR="002562C0" w:rsidRDefault="002562C0">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2562C0" w:rsidRDefault="002562C0">
            <w:pPr>
              <w:jc w:val="right"/>
            </w:pPr>
            <w:r>
              <w:t>2 968 376</w:t>
            </w:r>
          </w:p>
        </w:tc>
      </w:tr>
    </w:tbl>
    <w:p w:rsidR="002562C0" w:rsidRDefault="002562C0" w:rsidP="00A743C5">
      <w:pPr>
        <w:pStyle w:val="SubHeading"/>
        <w:spacing w:before="0"/>
        <w:ind w:left="403"/>
        <w:jc w:val="both"/>
      </w:pPr>
      <w:r>
        <w:t>Дебиторы, на долю которых приходится не менее 10 процентов от общей суммы дебиторской задолженности за указанный отчетный период</w:t>
      </w:r>
    </w:p>
    <w:p w:rsidR="002562C0" w:rsidRDefault="002562C0" w:rsidP="00772F6D">
      <w:pPr>
        <w:ind w:left="600"/>
        <w:jc w:val="both"/>
      </w:pPr>
      <w:r>
        <w:rPr>
          <w:rStyle w:val="Subst"/>
        </w:rPr>
        <w:t>Указанных дебиторов нет</w:t>
      </w:r>
    </w:p>
    <w:p w:rsidR="002562C0" w:rsidRDefault="002562C0" w:rsidP="00772F6D">
      <w:pPr>
        <w:ind w:left="400"/>
        <w:jc w:val="both"/>
      </w:pPr>
      <w:r>
        <w:rPr>
          <w:rStyle w:val="Subst"/>
        </w:rPr>
        <w:t>На конец отчетного периода дебиторская задолженность состоит из краткосрочной (со сроком погашения в течении 12 месяцев)</w:t>
      </w:r>
    </w:p>
    <w:p w:rsidR="002562C0" w:rsidRDefault="002562C0">
      <w:pPr>
        <w:pStyle w:val="1"/>
      </w:pPr>
      <w:bookmarkStart w:id="75" w:name="_Toc529878626"/>
      <w:r>
        <w:t>Раздел VII. Бухгалтерская(финансовая) отчетность эмитента и иная финансовая информация</w:t>
      </w:r>
      <w:bookmarkEnd w:id="75"/>
    </w:p>
    <w:p w:rsidR="002562C0" w:rsidRDefault="002562C0">
      <w:pPr>
        <w:pStyle w:val="2"/>
      </w:pPr>
      <w:bookmarkStart w:id="76" w:name="_Toc529878627"/>
      <w:r>
        <w:t>7.1. Годовая бухгалтерская(финансовая) отчетность эмитента</w:t>
      </w:r>
      <w:bookmarkEnd w:id="76"/>
    </w:p>
    <w:p w:rsidR="002562C0" w:rsidRDefault="002562C0"/>
    <w:p w:rsidR="002562C0" w:rsidRDefault="002562C0">
      <w:pPr>
        <w:rPr>
          <w:rStyle w:val="Subst"/>
        </w:rPr>
      </w:pPr>
      <w:r>
        <w:rPr>
          <w:rStyle w:val="Subst"/>
        </w:rPr>
        <w:t>Не указывается в данном отчетном квартале</w:t>
      </w: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A743C5" w:rsidRDefault="00A743C5">
      <w:pPr>
        <w:rPr>
          <w:rStyle w:val="Subst"/>
        </w:rPr>
      </w:pPr>
    </w:p>
    <w:p w:rsidR="002562C0" w:rsidRDefault="002562C0">
      <w:pPr>
        <w:pStyle w:val="2"/>
      </w:pPr>
      <w:bookmarkStart w:id="77" w:name="_Toc529878628"/>
      <w:r>
        <w:lastRenderedPageBreak/>
        <w:t>7.2. Промежуточная бухгалтерская (финансовая) отчетность эмитента</w:t>
      </w:r>
      <w:bookmarkEnd w:id="77"/>
    </w:p>
    <w:p w:rsidR="00A743C5" w:rsidRDefault="00A743C5"/>
    <w:p w:rsidR="00A743C5" w:rsidRDefault="00A743C5"/>
    <w:p w:rsidR="002562C0" w:rsidRDefault="002562C0">
      <w:pPr>
        <w:pStyle w:val="Headingbalance"/>
      </w:pPr>
      <w:r>
        <w:t>Бухгалтерский баланс</w:t>
      </w:r>
    </w:p>
    <w:p w:rsidR="002562C0" w:rsidRDefault="002562C0">
      <w:pPr>
        <w:jc w:val="center"/>
        <w:rPr>
          <w:b/>
          <w:bCs/>
        </w:rPr>
      </w:pPr>
      <w:r>
        <w:rPr>
          <w:b/>
          <w:bCs/>
        </w:rPr>
        <w:t>на 30.09.2018</w:t>
      </w:r>
    </w:p>
    <w:tbl>
      <w:tblPr>
        <w:tblW w:w="0" w:type="auto"/>
        <w:tblLayout w:type="fixed"/>
        <w:tblCellMar>
          <w:left w:w="72" w:type="dxa"/>
          <w:right w:w="72" w:type="dxa"/>
        </w:tblCellMar>
        <w:tblLook w:val="0000"/>
      </w:tblPr>
      <w:tblGrid>
        <w:gridCol w:w="6112"/>
        <w:gridCol w:w="1560"/>
        <w:gridCol w:w="1580"/>
      </w:tblGrid>
      <w:tr w:rsidR="002562C0">
        <w:tc>
          <w:tcPr>
            <w:tcW w:w="6112" w:type="dxa"/>
            <w:tcBorders>
              <w:top w:val="nil"/>
              <w:left w:val="nil"/>
              <w:bottom w:val="nil"/>
              <w:right w:val="nil"/>
            </w:tcBorders>
          </w:tcPr>
          <w:p w:rsidR="002562C0" w:rsidRDefault="002562C0"/>
        </w:tc>
        <w:tc>
          <w:tcPr>
            <w:tcW w:w="1560" w:type="dxa"/>
            <w:tcBorders>
              <w:top w:val="nil"/>
              <w:left w:val="nil"/>
              <w:bottom w:val="nil"/>
              <w:right w:val="nil"/>
            </w:tcBorders>
          </w:tcPr>
          <w:p w:rsidR="002562C0" w:rsidRDefault="002562C0"/>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pPr>
            <w:r>
              <w:t>Коды</w:t>
            </w:r>
          </w:p>
        </w:tc>
      </w:tr>
      <w:tr w:rsidR="002562C0">
        <w:tc>
          <w:tcPr>
            <w:tcW w:w="7672" w:type="dxa"/>
            <w:gridSpan w:val="2"/>
            <w:tcBorders>
              <w:top w:val="nil"/>
              <w:left w:val="nil"/>
              <w:bottom w:val="nil"/>
              <w:right w:val="nil"/>
            </w:tcBorders>
          </w:tcPr>
          <w:p w:rsidR="002562C0" w:rsidRDefault="002562C0">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0710001</w:t>
            </w:r>
          </w:p>
        </w:tc>
      </w:tr>
      <w:tr w:rsidR="002562C0">
        <w:tc>
          <w:tcPr>
            <w:tcW w:w="6112" w:type="dxa"/>
            <w:tcBorders>
              <w:top w:val="nil"/>
              <w:left w:val="nil"/>
              <w:bottom w:val="nil"/>
              <w:right w:val="nil"/>
            </w:tcBorders>
          </w:tcPr>
          <w:p w:rsidR="002562C0" w:rsidRDefault="002562C0"/>
        </w:tc>
        <w:tc>
          <w:tcPr>
            <w:tcW w:w="1560" w:type="dxa"/>
            <w:tcBorders>
              <w:top w:val="nil"/>
              <w:left w:val="nil"/>
              <w:bottom w:val="nil"/>
              <w:right w:val="nil"/>
            </w:tcBorders>
          </w:tcPr>
          <w:p w:rsidR="002562C0" w:rsidRDefault="002562C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30.09.2018</w:t>
            </w:r>
          </w:p>
        </w:tc>
      </w:tr>
      <w:tr w:rsidR="002562C0">
        <w:tc>
          <w:tcPr>
            <w:tcW w:w="6112" w:type="dxa"/>
            <w:tcBorders>
              <w:top w:val="nil"/>
              <w:left w:val="nil"/>
              <w:bottom w:val="nil"/>
              <w:right w:val="nil"/>
            </w:tcBorders>
          </w:tcPr>
          <w:p w:rsidR="002562C0" w:rsidRDefault="002562C0">
            <w:pPr>
              <w:rPr>
                <w:b/>
                <w:bCs/>
              </w:rPr>
            </w:pPr>
            <w:r>
              <w:t>Организация:</w:t>
            </w:r>
            <w:r>
              <w:rPr>
                <w:b/>
                <w:bCs/>
              </w:rPr>
              <w:t xml:space="preserve"> Публичное акционерное общество "Астраханская энергосбытовая компания"</w:t>
            </w:r>
          </w:p>
        </w:tc>
        <w:tc>
          <w:tcPr>
            <w:tcW w:w="1560" w:type="dxa"/>
            <w:tcBorders>
              <w:top w:val="nil"/>
              <w:left w:val="nil"/>
              <w:bottom w:val="nil"/>
              <w:right w:val="nil"/>
            </w:tcBorders>
          </w:tcPr>
          <w:p w:rsidR="002562C0" w:rsidRDefault="002562C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76214819</w:t>
            </w:r>
          </w:p>
        </w:tc>
      </w:tr>
      <w:tr w:rsidR="002562C0">
        <w:tc>
          <w:tcPr>
            <w:tcW w:w="6112" w:type="dxa"/>
            <w:tcBorders>
              <w:top w:val="nil"/>
              <w:left w:val="nil"/>
              <w:bottom w:val="nil"/>
              <w:right w:val="nil"/>
            </w:tcBorders>
          </w:tcPr>
          <w:p w:rsidR="002562C0" w:rsidRDefault="002562C0">
            <w:r>
              <w:t>Идентификационный номер налогоплательщика</w:t>
            </w:r>
          </w:p>
        </w:tc>
        <w:tc>
          <w:tcPr>
            <w:tcW w:w="1560" w:type="dxa"/>
            <w:tcBorders>
              <w:top w:val="nil"/>
              <w:left w:val="nil"/>
              <w:bottom w:val="nil"/>
              <w:right w:val="nil"/>
            </w:tcBorders>
          </w:tcPr>
          <w:p w:rsidR="002562C0" w:rsidRDefault="002562C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3017041554</w:t>
            </w:r>
          </w:p>
        </w:tc>
      </w:tr>
      <w:tr w:rsidR="002562C0">
        <w:tc>
          <w:tcPr>
            <w:tcW w:w="6112" w:type="dxa"/>
            <w:tcBorders>
              <w:top w:val="nil"/>
              <w:left w:val="nil"/>
              <w:bottom w:val="nil"/>
              <w:right w:val="nil"/>
            </w:tcBorders>
          </w:tcPr>
          <w:p w:rsidR="002562C0" w:rsidRDefault="002562C0">
            <w:pPr>
              <w:rPr>
                <w:b/>
                <w:bCs/>
              </w:rPr>
            </w:pPr>
            <w:r>
              <w:t>Вид деятельности:</w:t>
            </w:r>
            <w:r>
              <w:rPr>
                <w:b/>
                <w:bCs/>
              </w:rPr>
              <w:t xml:space="preserve"> 35.14 - Торговля электроэнергией, 35.13 - Распределение электроэнергии</w:t>
            </w:r>
          </w:p>
        </w:tc>
        <w:tc>
          <w:tcPr>
            <w:tcW w:w="1560" w:type="dxa"/>
            <w:tcBorders>
              <w:top w:val="nil"/>
              <w:left w:val="nil"/>
              <w:bottom w:val="nil"/>
              <w:right w:val="nil"/>
            </w:tcBorders>
          </w:tcPr>
          <w:p w:rsidR="002562C0" w:rsidRDefault="002562C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35.14</w:t>
            </w:r>
          </w:p>
        </w:tc>
      </w:tr>
      <w:tr w:rsidR="002562C0">
        <w:tc>
          <w:tcPr>
            <w:tcW w:w="6112" w:type="dxa"/>
            <w:tcBorders>
              <w:top w:val="nil"/>
              <w:left w:val="nil"/>
              <w:bottom w:val="nil"/>
              <w:right w:val="nil"/>
            </w:tcBorders>
          </w:tcPr>
          <w:p w:rsidR="002562C0" w:rsidRDefault="002562C0">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2562C0" w:rsidRDefault="002562C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47 / 16</w:t>
            </w:r>
          </w:p>
        </w:tc>
      </w:tr>
      <w:tr w:rsidR="002562C0">
        <w:tc>
          <w:tcPr>
            <w:tcW w:w="6112" w:type="dxa"/>
            <w:tcBorders>
              <w:top w:val="nil"/>
              <w:left w:val="nil"/>
              <w:bottom w:val="nil"/>
              <w:right w:val="nil"/>
            </w:tcBorders>
          </w:tcPr>
          <w:p w:rsidR="002562C0" w:rsidRDefault="002562C0">
            <w:pPr>
              <w:rPr>
                <w:b/>
                <w:bCs/>
              </w:rPr>
            </w:pPr>
            <w:r>
              <w:t>Единица измерения:</w:t>
            </w:r>
            <w:r>
              <w:rPr>
                <w:b/>
                <w:bCs/>
              </w:rPr>
              <w:t xml:space="preserve"> тыс. руб.</w:t>
            </w:r>
          </w:p>
        </w:tc>
        <w:tc>
          <w:tcPr>
            <w:tcW w:w="1560" w:type="dxa"/>
            <w:tcBorders>
              <w:top w:val="nil"/>
              <w:left w:val="nil"/>
              <w:bottom w:val="nil"/>
              <w:right w:val="nil"/>
            </w:tcBorders>
          </w:tcPr>
          <w:p w:rsidR="002562C0" w:rsidRDefault="002562C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384</w:t>
            </w:r>
          </w:p>
        </w:tc>
      </w:tr>
      <w:tr w:rsidR="002562C0">
        <w:tc>
          <w:tcPr>
            <w:tcW w:w="6112" w:type="dxa"/>
            <w:tcBorders>
              <w:top w:val="nil"/>
              <w:left w:val="nil"/>
              <w:bottom w:val="nil"/>
              <w:right w:val="nil"/>
            </w:tcBorders>
          </w:tcPr>
          <w:p w:rsidR="002562C0" w:rsidRDefault="002562C0">
            <w:pPr>
              <w:rPr>
                <w:b/>
                <w:bCs/>
              </w:rPr>
            </w:pPr>
            <w:r>
              <w:t>Местонахождение (адрес):</w:t>
            </w:r>
            <w:r>
              <w:rPr>
                <w:b/>
                <w:bCs/>
              </w:rPr>
              <w:t xml:space="preserve"> 414000 Россия, г. Астрахань, Красная Набережная 32</w:t>
            </w:r>
          </w:p>
        </w:tc>
        <w:tc>
          <w:tcPr>
            <w:tcW w:w="1560" w:type="dxa"/>
            <w:tcBorders>
              <w:top w:val="nil"/>
              <w:left w:val="nil"/>
              <w:bottom w:val="nil"/>
              <w:right w:val="nil"/>
            </w:tcBorders>
          </w:tcPr>
          <w:p w:rsidR="002562C0" w:rsidRDefault="002562C0"/>
        </w:tc>
        <w:tc>
          <w:tcPr>
            <w:tcW w:w="1580" w:type="dxa"/>
            <w:tcBorders>
              <w:top w:val="nil"/>
              <w:left w:val="nil"/>
              <w:bottom w:val="nil"/>
              <w:right w:val="nil"/>
            </w:tcBorders>
          </w:tcPr>
          <w:p w:rsidR="002562C0" w:rsidRDefault="002562C0"/>
        </w:tc>
      </w:tr>
    </w:tbl>
    <w:p w:rsidR="002562C0" w:rsidRDefault="002562C0">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2562C0">
        <w:tc>
          <w:tcPr>
            <w:tcW w:w="612" w:type="dxa"/>
            <w:tcBorders>
              <w:top w:val="double" w:sz="6" w:space="0" w:color="auto"/>
              <w:left w:val="double" w:sz="6" w:space="0" w:color="auto"/>
              <w:bottom w:val="single" w:sz="6" w:space="0" w:color="auto"/>
              <w:right w:val="single" w:sz="6" w:space="0" w:color="auto"/>
            </w:tcBorders>
          </w:tcPr>
          <w:p w:rsidR="002562C0" w:rsidRDefault="002562C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562C0" w:rsidRDefault="002562C0">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2562C0" w:rsidRDefault="002562C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  30.09.2018 г.</w:t>
            </w:r>
          </w:p>
        </w:tc>
        <w:tc>
          <w:tcPr>
            <w:tcW w:w="12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2562C0" w:rsidRDefault="002562C0">
            <w:pPr>
              <w:jc w:val="center"/>
            </w:pPr>
            <w:r>
              <w:t>На  31.12.2016 г.</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562C0" w:rsidRDefault="002562C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center"/>
            </w:pPr>
            <w:r>
              <w:t>6</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30 931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34 153</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37 954</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97 446</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125 168</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121 406</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97</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835</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4 350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128 474</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160 156</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163 710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Запасы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1 419</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137</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99</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16 282</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22 658</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52 221</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3 619 661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2 877 091</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4 029 059</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7 321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272 308</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14 036</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3 644 683</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3 172 194</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4 095 415</w:t>
            </w:r>
          </w:p>
        </w:tc>
      </w:tr>
      <w:tr w:rsidR="002562C0">
        <w:tc>
          <w:tcPr>
            <w:tcW w:w="612" w:type="dxa"/>
            <w:tcBorders>
              <w:top w:val="single" w:sz="6" w:space="0" w:color="auto"/>
              <w:left w:val="double" w:sz="6" w:space="0" w:color="auto"/>
              <w:bottom w:val="double" w:sz="6" w:space="0" w:color="auto"/>
              <w:right w:val="single" w:sz="6" w:space="0" w:color="auto"/>
            </w:tcBorders>
          </w:tcPr>
          <w:p w:rsidR="002562C0" w:rsidRDefault="002562C0"/>
        </w:tc>
        <w:tc>
          <w:tcPr>
            <w:tcW w:w="3840" w:type="dxa"/>
            <w:tcBorders>
              <w:top w:val="single" w:sz="6" w:space="0" w:color="auto"/>
              <w:left w:val="single" w:sz="6" w:space="0" w:color="auto"/>
              <w:bottom w:val="double" w:sz="6" w:space="0" w:color="auto"/>
              <w:right w:val="single" w:sz="6" w:space="0" w:color="auto"/>
            </w:tcBorders>
          </w:tcPr>
          <w:p w:rsidR="002562C0" w:rsidRDefault="002562C0">
            <w:r>
              <w:t>БАЛАНС (актив)</w:t>
            </w:r>
          </w:p>
        </w:tc>
        <w:tc>
          <w:tcPr>
            <w:tcW w:w="720" w:type="dxa"/>
            <w:tcBorders>
              <w:top w:val="single" w:sz="6" w:space="0" w:color="auto"/>
              <w:left w:val="single" w:sz="6" w:space="0" w:color="auto"/>
              <w:bottom w:val="double" w:sz="6" w:space="0" w:color="auto"/>
              <w:right w:val="single" w:sz="6" w:space="0" w:color="auto"/>
            </w:tcBorders>
          </w:tcPr>
          <w:p w:rsidR="002562C0" w:rsidRDefault="002562C0">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2562C0" w:rsidRDefault="002562C0">
            <w:pPr>
              <w:jc w:val="right"/>
            </w:pPr>
            <w:r>
              <w:t>3 773 157</w:t>
            </w:r>
          </w:p>
        </w:tc>
        <w:tc>
          <w:tcPr>
            <w:tcW w:w="1280" w:type="dxa"/>
            <w:tcBorders>
              <w:top w:val="single" w:sz="6" w:space="0" w:color="auto"/>
              <w:left w:val="single" w:sz="6" w:space="0" w:color="auto"/>
              <w:bottom w:val="double" w:sz="6" w:space="0" w:color="auto"/>
              <w:right w:val="single" w:sz="6" w:space="0" w:color="auto"/>
            </w:tcBorders>
          </w:tcPr>
          <w:p w:rsidR="002562C0" w:rsidRDefault="002562C0">
            <w:pPr>
              <w:jc w:val="right"/>
            </w:pPr>
            <w:r>
              <w:t>3 332 350</w:t>
            </w:r>
          </w:p>
        </w:tc>
        <w:tc>
          <w:tcPr>
            <w:tcW w:w="1280" w:type="dxa"/>
            <w:tcBorders>
              <w:top w:val="single" w:sz="6" w:space="0" w:color="auto"/>
              <w:left w:val="single" w:sz="6" w:space="0" w:color="auto"/>
              <w:bottom w:val="double" w:sz="6" w:space="0" w:color="auto"/>
              <w:right w:val="double" w:sz="6" w:space="0" w:color="auto"/>
            </w:tcBorders>
          </w:tcPr>
          <w:p w:rsidR="002562C0" w:rsidRDefault="002562C0">
            <w:pPr>
              <w:jc w:val="right"/>
            </w:pPr>
            <w:r>
              <w:t>4 259 125</w:t>
            </w:r>
          </w:p>
        </w:tc>
      </w:tr>
    </w:tbl>
    <w:p w:rsidR="002562C0" w:rsidRDefault="002562C0"/>
    <w:p w:rsidR="00A743C5" w:rsidRDefault="00A743C5"/>
    <w:p w:rsidR="00A743C5" w:rsidRDefault="00A743C5"/>
    <w:p w:rsidR="00A743C5" w:rsidRDefault="00A743C5"/>
    <w:p w:rsidR="002562C0" w:rsidRDefault="002562C0">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2562C0">
        <w:tc>
          <w:tcPr>
            <w:tcW w:w="612" w:type="dxa"/>
            <w:tcBorders>
              <w:top w:val="double" w:sz="6" w:space="0" w:color="auto"/>
              <w:left w:val="double" w:sz="6" w:space="0" w:color="auto"/>
              <w:bottom w:val="single" w:sz="6" w:space="0" w:color="auto"/>
              <w:right w:val="single" w:sz="6" w:space="0" w:color="auto"/>
            </w:tcBorders>
          </w:tcPr>
          <w:p w:rsidR="002562C0" w:rsidRDefault="002562C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2562C0" w:rsidRDefault="002562C0">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2562C0" w:rsidRDefault="002562C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  30.09.2018 г.</w:t>
            </w:r>
          </w:p>
        </w:tc>
        <w:tc>
          <w:tcPr>
            <w:tcW w:w="1280" w:type="dxa"/>
            <w:tcBorders>
              <w:top w:val="double" w:sz="6" w:space="0" w:color="auto"/>
              <w:left w:val="single" w:sz="6" w:space="0" w:color="auto"/>
              <w:bottom w:val="single" w:sz="6" w:space="0" w:color="auto"/>
              <w:right w:val="single" w:sz="6" w:space="0" w:color="auto"/>
            </w:tcBorders>
          </w:tcPr>
          <w:p w:rsidR="002562C0" w:rsidRDefault="002562C0">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2562C0" w:rsidRDefault="002562C0">
            <w:pPr>
              <w:jc w:val="center"/>
            </w:pPr>
            <w:r>
              <w:t>На  31.12.2016 г.</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2562C0" w:rsidRDefault="002562C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center"/>
            </w:pPr>
            <w:r>
              <w:t>6</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5 417</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5 417</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5 417</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-4 582</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-4 582</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19 116</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19 116</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19 116</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271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271</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271</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11 562</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-23 658</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Нераспределенная прибыль (непокрытый убыток) текущего года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1371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132 413</w:t>
            </w:r>
          </w:p>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152 634</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31 784</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1 146</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770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586</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770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586</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single" w:sz="6" w:space="0" w:color="auto"/>
            </w:tcBorders>
          </w:tcPr>
          <w:p w:rsidR="002562C0" w:rsidRDefault="002562C0"/>
        </w:tc>
        <w:tc>
          <w:tcPr>
            <w:tcW w:w="128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914 401</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1 053 327</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2 781 424</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2 612 257</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2 068 431</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1 459 434</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93 095</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178 222</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17 121</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612" w:type="dxa"/>
            <w:tcBorders>
              <w:top w:val="single" w:sz="6" w:space="0" w:color="auto"/>
              <w:left w:val="double" w:sz="6" w:space="0" w:color="auto"/>
              <w:bottom w:val="single" w:sz="6" w:space="0" w:color="auto"/>
              <w:right w:val="single" w:sz="6" w:space="0" w:color="auto"/>
            </w:tcBorders>
          </w:tcPr>
          <w:p w:rsidR="002562C0" w:rsidRDefault="002562C0"/>
        </w:tc>
        <w:tc>
          <w:tcPr>
            <w:tcW w:w="3840" w:type="dxa"/>
            <w:tcBorders>
              <w:top w:val="single" w:sz="6" w:space="0" w:color="auto"/>
              <w:left w:val="single" w:sz="6" w:space="0" w:color="auto"/>
              <w:bottom w:val="single" w:sz="6" w:space="0" w:color="auto"/>
              <w:right w:val="single" w:sz="6" w:space="0" w:color="auto"/>
            </w:tcBorders>
          </w:tcPr>
          <w:p w:rsidR="002562C0" w:rsidRDefault="002562C0">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2562C0" w:rsidRDefault="002562C0">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3 619 753</w:t>
            </w:r>
          </w:p>
        </w:tc>
        <w:tc>
          <w:tcPr>
            <w:tcW w:w="1280" w:type="dxa"/>
            <w:tcBorders>
              <w:top w:val="single" w:sz="6" w:space="0" w:color="auto"/>
              <w:left w:val="single" w:sz="6" w:space="0" w:color="auto"/>
              <w:bottom w:val="single" w:sz="6" w:space="0" w:color="auto"/>
              <w:right w:val="single" w:sz="6" w:space="0" w:color="auto"/>
            </w:tcBorders>
          </w:tcPr>
          <w:p w:rsidR="002562C0" w:rsidRDefault="002562C0">
            <w:pPr>
              <w:jc w:val="right"/>
            </w:pPr>
            <w:r>
              <w:t>3 299 980</w:t>
            </w:r>
          </w:p>
        </w:tc>
        <w:tc>
          <w:tcPr>
            <w:tcW w:w="1280" w:type="dxa"/>
            <w:tcBorders>
              <w:top w:val="single" w:sz="6" w:space="0" w:color="auto"/>
              <w:left w:val="single" w:sz="6" w:space="0" w:color="auto"/>
              <w:bottom w:val="single" w:sz="6" w:space="0" w:color="auto"/>
              <w:right w:val="double" w:sz="6" w:space="0" w:color="auto"/>
            </w:tcBorders>
          </w:tcPr>
          <w:p w:rsidR="002562C0" w:rsidRDefault="002562C0">
            <w:pPr>
              <w:jc w:val="right"/>
            </w:pPr>
            <w:r>
              <w:t>4 257 979</w:t>
            </w:r>
          </w:p>
        </w:tc>
      </w:tr>
      <w:tr w:rsidR="002562C0">
        <w:tc>
          <w:tcPr>
            <w:tcW w:w="612" w:type="dxa"/>
            <w:tcBorders>
              <w:top w:val="single" w:sz="6" w:space="0" w:color="auto"/>
              <w:left w:val="double" w:sz="6" w:space="0" w:color="auto"/>
              <w:bottom w:val="double" w:sz="6" w:space="0" w:color="auto"/>
              <w:right w:val="single" w:sz="6" w:space="0" w:color="auto"/>
            </w:tcBorders>
          </w:tcPr>
          <w:p w:rsidR="002562C0" w:rsidRDefault="002562C0"/>
        </w:tc>
        <w:tc>
          <w:tcPr>
            <w:tcW w:w="3840" w:type="dxa"/>
            <w:tcBorders>
              <w:top w:val="single" w:sz="6" w:space="0" w:color="auto"/>
              <w:left w:val="single" w:sz="6" w:space="0" w:color="auto"/>
              <w:bottom w:val="double" w:sz="6" w:space="0" w:color="auto"/>
              <w:right w:val="single" w:sz="6" w:space="0" w:color="auto"/>
            </w:tcBorders>
          </w:tcPr>
          <w:p w:rsidR="002562C0" w:rsidRDefault="002562C0">
            <w:r>
              <w:t>БАЛАНС (пассив)</w:t>
            </w:r>
          </w:p>
        </w:tc>
        <w:tc>
          <w:tcPr>
            <w:tcW w:w="720" w:type="dxa"/>
            <w:tcBorders>
              <w:top w:val="single" w:sz="6" w:space="0" w:color="auto"/>
              <w:left w:val="single" w:sz="6" w:space="0" w:color="auto"/>
              <w:bottom w:val="double" w:sz="6" w:space="0" w:color="auto"/>
              <w:right w:val="single" w:sz="6" w:space="0" w:color="auto"/>
            </w:tcBorders>
          </w:tcPr>
          <w:p w:rsidR="002562C0" w:rsidRDefault="002562C0">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2562C0" w:rsidRDefault="002562C0">
            <w:pPr>
              <w:jc w:val="right"/>
            </w:pPr>
            <w:r>
              <w:t>3 773 157</w:t>
            </w:r>
          </w:p>
        </w:tc>
        <w:tc>
          <w:tcPr>
            <w:tcW w:w="1280" w:type="dxa"/>
            <w:tcBorders>
              <w:top w:val="single" w:sz="6" w:space="0" w:color="auto"/>
              <w:left w:val="single" w:sz="6" w:space="0" w:color="auto"/>
              <w:bottom w:val="double" w:sz="6" w:space="0" w:color="auto"/>
              <w:right w:val="single" w:sz="6" w:space="0" w:color="auto"/>
            </w:tcBorders>
          </w:tcPr>
          <w:p w:rsidR="002562C0" w:rsidRDefault="002562C0">
            <w:pPr>
              <w:jc w:val="right"/>
            </w:pPr>
            <w:r>
              <w:t>3 332 350</w:t>
            </w:r>
          </w:p>
        </w:tc>
        <w:tc>
          <w:tcPr>
            <w:tcW w:w="1280" w:type="dxa"/>
            <w:tcBorders>
              <w:top w:val="single" w:sz="6" w:space="0" w:color="auto"/>
              <w:left w:val="single" w:sz="6" w:space="0" w:color="auto"/>
              <w:bottom w:val="double" w:sz="6" w:space="0" w:color="auto"/>
              <w:right w:val="double" w:sz="6" w:space="0" w:color="auto"/>
            </w:tcBorders>
          </w:tcPr>
          <w:p w:rsidR="002562C0" w:rsidRDefault="002562C0">
            <w:pPr>
              <w:jc w:val="right"/>
            </w:pPr>
            <w:r>
              <w:t>4 259 125</w:t>
            </w:r>
          </w:p>
        </w:tc>
      </w:tr>
    </w:tbl>
    <w:p w:rsidR="002562C0" w:rsidRDefault="002562C0"/>
    <w:p w:rsidR="002562C0" w:rsidRDefault="002562C0">
      <w:pPr>
        <w:ind w:left="200"/>
      </w:pPr>
    </w:p>
    <w:p w:rsidR="002562C0" w:rsidRDefault="002562C0">
      <w:pPr>
        <w:pStyle w:val="Headingbalance"/>
      </w:pPr>
      <w:r>
        <w:br w:type="page"/>
      </w:r>
      <w:r>
        <w:lastRenderedPageBreak/>
        <w:t>Отчет о финансовых результатах</w:t>
      </w:r>
    </w:p>
    <w:p w:rsidR="002562C0" w:rsidRDefault="002562C0">
      <w:pPr>
        <w:jc w:val="center"/>
        <w:rPr>
          <w:b/>
          <w:bCs/>
        </w:rPr>
      </w:pPr>
      <w:r>
        <w:rPr>
          <w:b/>
          <w:bCs/>
        </w:rPr>
        <w:t>за Январь - Сентябрь 2018 г.</w:t>
      </w:r>
    </w:p>
    <w:tbl>
      <w:tblPr>
        <w:tblW w:w="0" w:type="auto"/>
        <w:tblLayout w:type="fixed"/>
        <w:tblCellMar>
          <w:left w:w="72" w:type="dxa"/>
          <w:right w:w="72" w:type="dxa"/>
        </w:tblCellMar>
        <w:tblLook w:val="0000"/>
      </w:tblPr>
      <w:tblGrid>
        <w:gridCol w:w="6112"/>
        <w:gridCol w:w="1560"/>
        <w:gridCol w:w="1580"/>
      </w:tblGrid>
      <w:tr w:rsidR="002562C0">
        <w:tc>
          <w:tcPr>
            <w:tcW w:w="6112" w:type="dxa"/>
            <w:tcBorders>
              <w:top w:val="nil"/>
              <w:left w:val="nil"/>
              <w:bottom w:val="nil"/>
              <w:right w:val="nil"/>
            </w:tcBorders>
          </w:tcPr>
          <w:p w:rsidR="002562C0" w:rsidRDefault="002562C0"/>
        </w:tc>
        <w:tc>
          <w:tcPr>
            <w:tcW w:w="1560" w:type="dxa"/>
            <w:tcBorders>
              <w:top w:val="nil"/>
              <w:left w:val="nil"/>
              <w:bottom w:val="nil"/>
              <w:right w:val="nil"/>
            </w:tcBorders>
          </w:tcPr>
          <w:p w:rsidR="002562C0" w:rsidRDefault="002562C0"/>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pPr>
            <w:r>
              <w:t>Коды</w:t>
            </w:r>
          </w:p>
        </w:tc>
      </w:tr>
      <w:tr w:rsidR="002562C0">
        <w:tc>
          <w:tcPr>
            <w:tcW w:w="7672" w:type="dxa"/>
            <w:gridSpan w:val="2"/>
            <w:tcBorders>
              <w:top w:val="nil"/>
              <w:left w:val="nil"/>
              <w:bottom w:val="nil"/>
              <w:right w:val="nil"/>
            </w:tcBorders>
          </w:tcPr>
          <w:p w:rsidR="002562C0" w:rsidRDefault="002562C0">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0710002</w:t>
            </w:r>
          </w:p>
        </w:tc>
      </w:tr>
      <w:tr w:rsidR="002562C0">
        <w:tc>
          <w:tcPr>
            <w:tcW w:w="6112" w:type="dxa"/>
            <w:tcBorders>
              <w:top w:val="nil"/>
              <w:left w:val="nil"/>
              <w:bottom w:val="nil"/>
              <w:right w:val="nil"/>
            </w:tcBorders>
          </w:tcPr>
          <w:p w:rsidR="002562C0" w:rsidRDefault="002562C0"/>
        </w:tc>
        <w:tc>
          <w:tcPr>
            <w:tcW w:w="1560" w:type="dxa"/>
            <w:tcBorders>
              <w:top w:val="nil"/>
              <w:left w:val="nil"/>
              <w:bottom w:val="nil"/>
              <w:right w:val="nil"/>
            </w:tcBorders>
          </w:tcPr>
          <w:p w:rsidR="002562C0" w:rsidRDefault="002562C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30.09.2018</w:t>
            </w:r>
          </w:p>
        </w:tc>
      </w:tr>
      <w:tr w:rsidR="002562C0">
        <w:tc>
          <w:tcPr>
            <w:tcW w:w="6112" w:type="dxa"/>
            <w:tcBorders>
              <w:top w:val="nil"/>
              <w:left w:val="nil"/>
              <w:bottom w:val="nil"/>
              <w:right w:val="nil"/>
            </w:tcBorders>
          </w:tcPr>
          <w:p w:rsidR="002562C0" w:rsidRDefault="002562C0">
            <w:pPr>
              <w:rPr>
                <w:b/>
                <w:bCs/>
              </w:rPr>
            </w:pPr>
            <w:r>
              <w:t>Организация:</w:t>
            </w:r>
            <w:r>
              <w:rPr>
                <w:b/>
                <w:bCs/>
              </w:rPr>
              <w:t xml:space="preserve"> Публичное акционерное общество "Астраханская энергосбытовая компания"</w:t>
            </w:r>
          </w:p>
        </w:tc>
        <w:tc>
          <w:tcPr>
            <w:tcW w:w="1560" w:type="dxa"/>
            <w:tcBorders>
              <w:top w:val="nil"/>
              <w:left w:val="nil"/>
              <w:bottom w:val="nil"/>
              <w:right w:val="nil"/>
            </w:tcBorders>
          </w:tcPr>
          <w:p w:rsidR="002562C0" w:rsidRDefault="002562C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76214819</w:t>
            </w:r>
          </w:p>
        </w:tc>
      </w:tr>
      <w:tr w:rsidR="002562C0">
        <w:tc>
          <w:tcPr>
            <w:tcW w:w="6112" w:type="dxa"/>
            <w:tcBorders>
              <w:top w:val="nil"/>
              <w:left w:val="nil"/>
              <w:bottom w:val="nil"/>
              <w:right w:val="nil"/>
            </w:tcBorders>
          </w:tcPr>
          <w:p w:rsidR="002562C0" w:rsidRDefault="002562C0">
            <w:r>
              <w:t>Идентификационный номер налогоплательщика</w:t>
            </w:r>
          </w:p>
        </w:tc>
        <w:tc>
          <w:tcPr>
            <w:tcW w:w="1560" w:type="dxa"/>
            <w:tcBorders>
              <w:top w:val="nil"/>
              <w:left w:val="nil"/>
              <w:bottom w:val="nil"/>
              <w:right w:val="nil"/>
            </w:tcBorders>
          </w:tcPr>
          <w:p w:rsidR="002562C0" w:rsidRDefault="002562C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3017041554</w:t>
            </w:r>
          </w:p>
        </w:tc>
      </w:tr>
      <w:tr w:rsidR="002562C0">
        <w:tc>
          <w:tcPr>
            <w:tcW w:w="6112" w:type="dxa"/>
            <w:tcBorders>
              <w:top w:val="nil"/>
              <w:left w:val="nil"/>
              <w:bottom w:val="nil"/>
              <w:right w:val="nil"/>
            </w:tcBorders>
          </w:tcPr>
          <w:p w:rsidR="002562C0" w:rsidRDefault="002562C0">
            <w:pPr>
              <w:rPr>
                <w:b/>
                <w:bCs/>
              </w:rPr>
            </w:pPr>
            <w:r>
              <w:t>Вид деятельности:</w:t>
            </w:r>
            <w:r>
              <w:rPr>
                <w:b/>
                <w:bCs/>
              </w:rPr>
              <w:t xml:space="preserve"> 35.14 - Торговля электроэнергией, 35.13 - Распределение электроэнергии</w:t>
            </w:r>
          </w:p>
        </w:tc>
        <w:tc>
          <w:tcPr>
            <w:tcW w:w="1560" w:type="dxa"/>
            <w:tcBorders>
              <w:top w:val="nil"/>
              <w:left w:val="nil"/>
              <w:bottom w:val="nil"/>
              <w:right w:val="nil"/>
            </w:tcBorders>
          </w:tcPr>
          <w:p w:rsidR="002562C0" w:rsidRDefault="002562C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35.14</w:t>
            </w:r>
          </w:p>
        </w:tc>
      </w:tr>
      <w:tr w:rsidR="002562C0">
        <w:tc>
          <w:tcPr>
            <w:tcW w:w="6112" w:type="dxa"/>
            <w:tcBorders>
              <w:top w:val="nil"/>
              <w:left w:val="nil"/>
              <w:bottom w:val="nil"/>
              <w:right w:val="nil"/>
            </w:tcBorders>
          </w:tcPr>
          <w:p w:rsidR="002562C0" w:rsidRDefault="002562C0">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2562C0" w:rsidRDefault="002562C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47 / 16</w:t>
            </w:r>
          </w:p>
        </w:tc>
      </w:tr>
      <w:tr w:rsidR="002562C0">
        <w:tc>
          <w:tcPr>
            <w:tcW w:w="6112" w:type="dxa"/>
            <w:tcBorders>
              <w:top w:val="nil"/>
              <w:left w:val="nil"/>
              <w:bottom w:val="nil"/>
              <w:right w:val="nil"/>
            </w:tcBorders>
          </w:tcPr>
          <w:p w:rsidR="002562C0" w:rsidRDefault="002562C0">
            <w:pPr>
              <w:rPr>
                <w:b/>
                <w:bCs/>
              </w:rPr>
            </w:pPr>
            <w:r>
              <w:t>Единица измерения:</w:t>
            </w:r>
            <w:r>
              <w:rPr>
                <w:b/>
                <w:bCs/>
              </w:rPr>
              <w:t xml:space="preserve"> тыс. руб.</w:t>
            </w:r>
          </w:p>
        </w:tc>
        <w:tc>
          <w:tcPr>
            <w:tcW w:w="1560" w:type="dxa"/>
            <w:tcBorders>
              <w:top w:val="nil"/>
              <w:left w:val="nil"/>
              <w:bottom w:val="nil"/>
              <w:right w:val="nil"/>
            </w:tcBorders>
          </w:tcPr>
          <w:p w:rsidR="002562C0" w:rsidRDefault="002562C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2562C0" w:rsidRDefault="002562C0">
            <w:pPr>
              <w:jc w:val="center"/>
              <w:rPr>
                <w:b/>
                <w:bCs/>
              </w:rPr>
            </w:pPr>
            <w:r>
              <w:rPr>
                <w:b/>
                <w:bCs/>
              </w:rPr>
              <w:t>384</w:t>
            </w:r>
          </w:p>
        </w:tc>
      </w:tr>
      <w:tr w:rsidR="002562C0">
        <w:tc>
          <w:tcPr>
            <w:tcW w:w="6112" w:type="dxa"/>
            <w:tcBorders>
              <w:top w:val="nil"/>
              <w:left w:val="nil"/>
              <w:bottom w:val="nil"/>
              <w:right w:val="nil"/>
            </w:tcBorders>
          </w:tcPr>
          <w:p w:rsidR="002562C0" w:rsidRDefault="002562C0">
            <w:pPr>
              <w:rPr>
                <w:b/>
                <w:bCs/>
              </w:rPr>
            </w:pPr>
            <w:r>
              <w:t>Местонахождение (адрес):</w:t>
            </w:r>
            <w:r>
              <w:rPr>
                <w:b/>
                <w:bCs/>
              </w:rPr>
              <w:t xml:space="preserve"> 414000 Россия, г. Астрахань, Красная Набережная 32</w:t>
            </w:r>
          </w:p>
        </w:tc>
        <w:tc>
          <w:tcPr>
            <w:tcW w:w="1560" w:type="dxa"/>
            <w:tcBorders>
              <w:top w:val="nil"/>
              <w:left w:val="nil"/>
              <w:bottom w:val="nil"/>
              <w:right w:val="nil"/>
            </w:tcBorders>
          </w:tcPr>
          <w:p w:rsidR="002562C0" w:rsidRDefault="002562C0"/>
        </w:tc>
        <w:tc>
          <w:tcPr>
            <w:tcW w:w="1580" w:type="dxa"/>
            <w:tcBorders>
              <w:top w:val="nil"/>
              <w:left w:val="nil"/>
              <w:bottom w:val="nil"/>
              <w:right w:val="nil"/>
            </w:tcBorders>
          </w:tcPr>
          <w:p w:rsidR="002562C0" w:rsidRDefault="002562C0"/>
        </w:tc>
      </w:tr>
    </w:tbl>
    <w:p w:rsidR="002562C0" w:rsidRDefault="002562C0">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2562C0">
        <w:tc>
          <w:tcPr>
            <w:tcW w:w="512" w:type="dxa"/>
            <w:tcBorders>
              <w:top w:val="double" w:sz="6" w:space="0" w:color="auto"/>
              <w:left w:val="double" w:sz="6" w:space="0" w:color="auto"/>
              <w:bottom w:val="single" w:sz="6" w:space="0" w:color="auto"/>
              <w:right w:val="single" w:sz="6" w:space="0" w:color="auto"/>
            </w:tcBorders>
          </w:tcPr>
          <w:p w:rsidR="002562C0" w:rsidRDefault="002562C0">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2562C0" w:rsidRDefault="002562C0">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2562C0" w:rsidRDefault="002562C0">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2562C0" w:rsidRDefault="002562C0">
            <w:pPr>
              <w:jc w:val="center"/>
            </w:pPr>
            <w:r>
              <w:t xml:space="preserve"> За  9 мес.2018 г.</w:t>
            </w:r>
          </w:p>
        </w:tc>
        <w:tc>
          <w:tcPr>
            <w:tcW w:w="1360" w:type="dxa"/>
            <w:tcBorders>
              <w:top w:val="double" w:sz="6" w:space="0" w:color="auto"/>
              <w:left w:val="single" w:sz="6" w:space="0" w:color="auto"/>
              <w:bottom w:val="single" w:sz="6" w:space="0" w:color="auto"/>
              <w:right w:val="double" w:sz="6" w:space="0" w:color="auto"/>
            </w:tcBorders>
          </w:tcPr>
          <w:p w:rsidR="002562C0" w:rsidRDefault="002562C0">
            <w:pPr>
              <w:jc w:val="center"/>
            </w:pPr>
            <w:r>
              <w:t xml:space="preserve"> За  9 мес.2017 г.</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2562C0" w:rsidRDefault="002562C0">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center"/>
            </w:pPr>
            <w:r>
              <w:t>5</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Выручка</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8 046 266</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7 604 197</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-4 105 766</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-3 835 910</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3 940 500</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3 768 287</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-3 615 056</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-3 482 298</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-129 231</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-137 153</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196 213</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148 836</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0</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1 964</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10 140</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-68 756</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-86 255</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Прочие доходы</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441 433</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3 207 944</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-387 255</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-3 049 601</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183 599</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231 064</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-17 689</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-29 004</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14 466</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11 302</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-184</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-146</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-33 819</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-27 379</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Прочее</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506</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-1 617</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132 413</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172 918</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СПРАВОЧНО:</w:t>
            </w:r>
          </w:p>
        </w:tc>
        <w:tc>
          <w:tcPr>
            <w:tcW w:w="640" w:type="dxa"/>
            <w:tcBorders>
              <w:top w:val="single" w:sz="6" w:space="0" w:color="auto"/>
              <w:left w:val="single" w:sz="6" w:space="0" w:color="auto"/>
              <w:bottom w:val="single" w:sz="6" w:space="0" w:color="auto"/>
              <w:right w:val="single" w:sz="6" w:space="0" w:color="auto"/>
            </w:tcBorders>
          </w:tcPr>
          <w:p w:rsidR="002562C0" w:rsidRDefault="002562C0"/>
        </w:tc>
        <w:tc>
          <w:tcPr>
            <w:tcW w:w="1360" w:type="dxa"/>
            <w:tcBorders>
              <w:top w:val="single" w:sz="6" w:space="0" w:color="auto"/>
              <w:left w:val="single" w:sz="6" w:space="0" w:color="auto"/>
              <w:bottom w:val="single" w:sz="6" w:space="0" w:color="auto"/>
              <w:right w:val="single" w:sz="6" w:space="0" w:color="auto"/>
            </w:tcBorders>
          </w:tcPr>
          <w:p w:rsidR="002562C0" w:rsidRDefault="002562C0"/>
        </w:tc>
        <w:tc>
          <w:tcPr>
            <w:tcW w:w="136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tc>
        <w:tc>
          <w:tcPr>
            <w:tcW w:w="136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tc>
        <w:tc>
          <w:tcPr>
            <w:tcW w:w="136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pPr>
              <w:jc w:val="right"/>
            </w:pPr>
            <w:r>
              <w:t>132 413</w:t>
            </w:r>
          </w:p>
        </w:tc>
        <w:tc>
          <w:tcPr>
            <w:tcW w:w="1360" w:type="dxa"/>
            <w:tcBorders>
              <w:top w:val="single" w:sz="6" w:space="0" w:color="auto"/>
              <w:left w:val="single" w:sz="6" w:space="0" w:color="auto"/>
              <w:bottom w:val="single" w:sz="6" w:space="0" w:color="auto"/>
              <w:right w:val="double" w:sz="6" w:space="0" w:color="auto"/>
            </w:tcBorders>
          </w:tcPr>
          <w:p w:rsidR="002562C0" w:rsidRDefault="002562C0">
            <w:pPr>
              <w:jc w:val="right"/>
            </w:pPr>
            <w:r>
              <w:t>172 918</w:t>
            </w:r>
          </w:p>
        </w:tc>
      </w:tr>
      <w:tr w:rsidR="002562C0">
        <w:tc>
          <w:tcPr>
            <w:tcW w:w="512" w:type="dxa"/>
            <w:tcBorders>
              <w:top w:val="single" w:sz="6" w:space="0" w:color="auto"/>
              <w:left w:val="double" w:sz="6" w:space="0" w:color="auto"/>
              <w:bottom w:val="single" w:sz="6" w:space="0" w:color="auto"/>
              <w:right w:val="single" w:sz="6" w:space="0" w:color="auto"/>
            </w:tcBorders>
          </w:tcPr>
          <w:p w:rsidR="002562C0" w:rsidRDefault="002562C0"/>
        </w:tc>
        <w:tc>
          <w:tcPr>
            <w:tcW w:w="5140" w:type="dxa"/>
            <w:tcBorders>
              <w:top w:val="single" w:sz="6" w:space="0" w:color="auto"/>
              <w:left w:val="single" w:sz="6" w:space="0" w:color="auto"/>
              <w:bottom w:val="single" w:sz="6" w:space="0" w:color="auto"/>
              <w:right w:val="single" w:sz="6" w:space="0" w:color="auto"/>
            </w:tcBorders>
          </w:tcPr>
          <w:p w:rsidR="002562C0" w:rsidRDefault="002562C0">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2562C0" w:rsidRDefault="002562C0">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2562C0" w:rsidRDefault="002562C0"/>
        </w:tc>
        <w:tc>
          <w:tcPr>
            <w:tcW w:w="1360" w:type="dxa"/>
            <w:tcBorders>
              <w:top w:val="single" w:sz="6" w:space="0" w:color="auto"/>
              <w:left w:val="single" w:sz="6" w:space="0" w:color="auto"/>
              <w:bottom w:val="single" w:sz="6" w:space="0" w:color="auto"/>
              <w:right w:val="double" w:sz="6" w:space="0" w:color="auto"/>
            </w:tcBorders>
          </w:tcPr>
          <w:p w:rsidR="002562C0" w:rsidRDefault="002562C0"/>
        </w:tc>
      </w:tr>
      <w:tr w:rsidR="002562C0">
        <w:tc>
          <w:tcPr>
            <w:tcW w:w="512" w:type="dxa"/>
            <w:tcBorders>
              <w:top w:val="single" w:sz="6" w:space="0" w:color="auto"/>
              <w:left w:val="double" w:sz="6" w:space="0" w:color="auto"/>
              <w:bottom w:val="double" w:sz="6" w:space="0" w:color="auto"/>
              <w:right w:val="single" w:sz="6" w:space="0" w:color="auto"/>
            </w:tcBorders>
          </w:tcPr>
          <w:p w:rsidR="002562C0" w:rsidRDefault="002562C0"/>
        </w:tc>
        <w:tc>
          <w:tcPr>
            <w:tcW w:w="5140" w:type="dxa"/>
            <w:tcBorders>
              <w:top w:val="single" w:sz="6" w:space="0" w:color="auto"/>
              <w:left w:val="single" w:sz="6" w:space="0" w:color="auto"/>
              <w:bottom w:val="double" w:sz="6" w:space="0" w:color="auto"/>
              <w:right w:val="single" w:sz="6" w:space="0" w:color="auto"/>
            </w:tcBorders>
          </w:tcPr>
          <w:p w:rsidR="002562C0" w:rsidRDefault="002562C0">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2562C0" w:rsidRDefault="002562C0">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2562C0" w:rsidRDefault="002562C0"/>
        </w:tc>
        <w:tc>
          <w:tcPr>
            <w:tcW w:w="1360" w:type="dxa"/>
            <w:tcBorders>
              <w:top w:val="single" w:sz="6" w:space="0" w:color="auto"/>
              <w:left w:val="single" w:sz="6" w:space="0" w:color="auto"/>
              <w:bottom w:val="double" w:sz="6" w:space="0" w:color="auto"/>
              <w:right w:val="double" w:sz="6" w:space="0" w:color="auto"/>
            </w:tcBorders>
          </w:tcPr>
          <w:p w:rsidR="002562C0" w:rsidRDefault="002562C0"/>
        </w:tc>
      </w:tr>
    </w:tbl>
    <w:p w:rsidR="002562C0" w:rsidRDefault="002562C0"/>
    <w:p w:rsidR="002562C0" w:rsidRDefault="002562C0">
      <w:pPr>
        <w:ind w:left="200"/>
      </w:pPr>
    </w:p>
    <w:p w:rsidR="002562C0" w:rsidRDefault="002562C0">
      <w:r>
        <w:br w:type="page"/>
      </w:r>
    </w:p>
    <w:p w:rsidR="002562C0" w:rsidRDefault="002562C0" w:rsidP="00772F6D">
      <w:pPr>
        <w:pStyle w:val="2"/>
        <w:jc w:val="both"/>
      </w:pPr>
      <w:bookmarkStart w:id="78" w:name="_Toc529878629"/>
      <w:r>
        <w:lastRenderedPageBreak/>
        <w:t>7.3. Консолидированная финансовая отчетность эмитента</w:t>
      </w:r>
      <w:bookmarkEnd w:id="78"/>
    </w:p>
    <w:p w:rsidR="002562C0" w:rsidRDefault="002562C0" w:rsidP="00772F6D">
      <w:pPr>
        <w:jc w:val="both"/>
      </w:pPr>
      <w:r>
        <w:rPr>
          <w:rStyle w:val="Subst"/>
        </w:rPr>
        <w:t>Эмитент не составляет консолидированную финансовую отчетность</w:t>
      </w:r>
    </w:p>
    <w:p w:rsidR="002562C0" w:rsidRDefault="002562C0" w:rsidP="00772F6D">
      <w:pPr>
        <w:jc w:val="both"/>
      </w:pPr>
      <w:r>
        <w:t>Основание, в силу которого эмитент не обязан составлять консолидированную финансовую отчетность:</w:t>
      </w:r>
      <w:r>
        <w:br/>
      </w:r>
      <w:r w:rsidR="00A743C5">
        <w:rPr>
          <w:rStyle w:val="Subst"/>
        </w:rPr>
        <w:t>Действи</w:t>
      </w:r>
      <w:r>
        <w:rPr>
          <w:rStyle w:val="Subst"/>
        </w:rPr>
        <w:t>е статьи Федерального законна от 27.07.2010 №208-ФЗ "О консолидированной финансовой отчетности" на Общество не распространяется.</w:t>
      </w:r>
    </w:p>
    <w:p w:rsidR="002562C0" w:rsidRDefault="002562C0" w:rsidP="00772F6D">
      <w:pPr>
        <w:pStyle w:val="2"/>
        <w:jc w:val="both"/>
      </w:pPr>
      <w:bookmarkStart w:id="79" w:name="_Toc529878630"/>
      <w:r>
        <w:t>7.4. Сведения об учетной политике эмитента</w:t>
      </w:r>
      <w:bookmarkEnd w:id="79"/>
    </w:p>
    <w:p w:rsidR="002562C0" w:rsidRDefault="002562C0" w:rsidP="00772F6D">
      <w:pPr>
        <w:ind w:left="200"/>
        <w:jc w:val="both"/>
      </w:pPr>
      <w:r>
        <w:rPr>
          <w:rStyle w:val="Subst"/>
        </w:rPr>
        <w:t>Учетная политика как совокупность принципов, правил организации и технологии реализации способов ведения бухгалтерского учета разработана с целью формирования в учете и отчетности максимально полной, объективной и достоверной, а также оперативной финансовой и управленческой информации, с учетом организационных и отраслевых особенностей ПАО «Астраханская энергосбытовая компания».</w:t>
      </w:r>
      <w:r>
        <w:rPr>
          <w:rStyle w:val="Subst"/>
        </w:rPr>
        <w:br/>
        <w:t>Способы ведения бухгалтерского и налогового учетов, избранные ПАО «Астраханская энергосбытовая компания» при формировании учетной политики, утверждены приказами ОАО «Астраханская энергосбытовая компания» № 69 и № 80 от 31.12.2014 года и последовательно применяются с 1 января 2014 года.</w:t>
      </w:r>
      <w:r>
        <w:rPr>
          <w:rStyle w:val="Subst"/>
        </w:rPr>
        <w:br/>
        <w:t>Основа составления.</w:t>
      </w:r>
      <w:r>
        <w:rPr>
          <w:rStyle w:val="Subst"/>
        </w:rPr>
        <w:br/>
        <w:t>Бухгалтерский отчет Общества формируется в соответствии с действующими  в Российской федерации правилами бухгалтерского учета и отчетности:</w:t>
      </w:r>
      <w:r>
        <w:rPr>
          <w:rStyle w:val="Subst"/>
        </w:rPr>
        <w:br/>
        <w:t>- Федерального закона от 06.12.2011 года № 402-ФЗ «О бухгалтерском учете»;</w:t>
      </w:r>
      <w:r>
        <w:rPr>
          <w:rStyle w:val="Subst"/>
        </w:rPr>
        <w:br/>
        <w:t>- Положения по бухгалтерскому учету «Учетная политика организации» ПБУ 1/2008, утвержденного Приказом Минфина РФ от 06.10.2008г. № 106н.</w:t>
      </w:r>
      <w:r>
        <w:rPr>
          <w:rStyle w:val="Subst"/>
        </w:rPr>
        <w:br/>
        <w:t>Активы и обязательства Общества оценены по фактическим затратам  на их приобретение.</w:t>
      </w:r>
      <w:r>
        <w:rPr>
          <w:rStyle w:val="Subst"/>
        </w:rPr>
        <w:br/>
        <w:t>Краткосрочные и долгосрочные активы и обязательства.</w:t>
      </w:r>
      <w:r>
        <w:rPr>
          <w:rStyle w:val="Subst"/>
        </w:rPr>
        <w:br/>
        <w:t>В отчетности активы и обязательства относятся к краткосрочным, если срок обращения их не превышает 12 месяцев со дня после отчетной даты. Все остальные активы и обязательства представленные в отчете как долгосрочные.</w:t>
      </w:r>
      <w:r>
        <w:rPr>
          <w:rStyle w:val="Subst"/>
        </w:rPr>
        <w:br/>
        <w:t xml:space="preserve">    Нематериальные активы.</w:t>
      </w:r>
      <w:r>
        <w:rPr>
          <w:rStyle w:val="Subst"/>
        </w:rPr>
        <w:br/>
        <w:t>Для принятия к бухгалтерскому учету активов в качестве нематериальных должны быть соблюдены условия признания их нематериальными активами согласно Положению по бухгалтерскому учету «Учет нематериальных активов» (ПБУ 14/2007)», утвержденному приказом Минфина России от 27.12.2007 № 153н, с изменениями и дополнениями (далее – ПБУ 14/2007).</w:t>
      </w:r>
      <w:r>
        <w:rPr>
          <w:rStyle w:val="Subst"/>
        </w:rPr>
        <w:br/>
        <w:t xml:space="preserve">Нематериальный актив принимается к бухгалтерскому учету по  фактической (первоначальной) стоимости, определенной по состоянию на дату принятия его к бухгалтерскому учету в соответствии с  ПБУ 14/2007. </w:t>
      </w:r>
      <w:r>
        <w:rPr>
          <w:rStyle w:val="Subst"/>
        </w:rPr>
        <w:br/>
        <w:t>Единицей бухгалтерского учета нематериальных активов является инвентарный объект, который определяется  по правилам ПБУ 14/2007.</w:t>
      </w:r>
      <w:r>
        <w:rPr>
          <w:rStyle w:val="Subst"/>
        </w:rPr>
        <w:br/>
        <w:t>Основные средства.</w:t>
      </w:r>
      <w:r>
        <w:rPr>
          <w:rStyle w:val="Subst"/>
        </w:rPr>
        <w:br/>
        <w:t xml:space="preserve">В составе основных средств отражены здания, сооружения, машины, оборудование, транспортные средства и другие соответствующие объекты со сроком службы более 12 месяцев. </w:t>
      </w:r>
      <w:r>
        <w:rPr>
          <w:rStyle w:val="Subst"/>
        </w:rPr>
        <w:br/>
        <w:t>Объекты основных средств  приняты к учету по фактическим затратам на приобретение. Первоначальная стоимость основных средств, полученных по вступительному балансу, отражена на основании описи, являющейся приложением к вступительному балансу.</w:t>
      </w:r>
      <w:r>
        <w:rPr>
          <w:rStyle w:val="Subst"/>
        </w:rPr>
        <w:br/>
        <w:t>Амортизация основных средств начисляется линейным способом, исходя из их первоначальной стоимости и норм амортизации, исчисленных исходя из срока полезного использования этих объектов.</w:t>
      </w:r>
      <w:r>
        <w:rPr>
          <w:rStyle w:val="Subst"/>
        </w:rPr>
        <w:br/>
        <w:t>В отчетности основные средства показываются по первоначальной стоимости за минусом амортизации, накопленной за время эксплуатации.</w:t>
      </w:r>
      <w:r>
        <w:rPr>
          <w:rStyle w:val="Subst"/>
        </w:rPr>
        <w:br/>
        <w:t>Доходы и расходы от выбытия основных средств отражены в Отчете о финансовых результатах в составе прочих доходов и расходов.</w:t>
      </w:r>
      <w:r>
        <w:rPr>
          <w:rStyle w:val="Subst"/>
        </w:rPr>
        <w:br/>
        <w:t>Материально - производственные запасы.</w:t>
      </w:r>
      <w:r>
        <w:rPr>
          <w:rStyle w:val="Subst"/>
        </w:rPr>
        <w:br/>
        <w:t>Материально-производственные запасы оценены в сумме фактических затрат на приобретение.</w:t>
      </w:r>
      <w:r>
        <w:rPr>
          <w:rStyle w:val="Subst"/>
        </w:rPr>
        <w:br/>
        <w:t>Оценка материально-производственных запасов при отпуске в производство и ином выбытии осуществляется по средней себестоимости.</w:t>
      </w:r>
      <w:r>
        <w:rPr>
          <w:rStyle w:val="Subst"/>
        </w:rPr>
        <w:br/>
        <w:t>Расходы будущих периодов.</w:t>
      </w:r>
      <w:r>
        <w:rPr>
          <w:rStyle w:val="Subst"/>
        </w:rPr>
        <w:br/>
        <w:t>К расходам будущих периодов относятся платежи за предоставленное Обществу право использования объектов интеллектуальной деятельности или средств индивидуализации, производимые в виде фиксированного разового платежа; расходы на приобретение лицензий и аналогичные расходы, удовлетворяющие условиям признания активов, установленным нормативными правовыми актами по бухгалтерскому учету, и др.</w:t>
      </w:r>
      <w:r>
        <w:rPr>
          <w:rStyle w:val="Subst"/>
        </w:rPr>
        <w:br/>
        <w:t>Расчеты.</w:t>
      </w:r>
      <w:r>
        <w:rPr>
          <w:rStyle w:val="Subst"/>
        </w:rPr>
        <w:br/>
      </w:r>
      <w:r>
        <w:rPr>
          <w:rStyle w:val="Subst"/>
        </w:rPr>
        <w:lastRenderedPageBreak/>
        <w:t>Аналитический учет расчетов обеспечивает получение информации о сроках исполнения обязательств по условиям договоров.</w:t>
      </w:r>
      <w:r>
        <w:rPr>
          <w:rStyle w:val="Subst"/>
        </w:rPr>
        <w:br/>
        <w:t xml:space="preserve"> Если последовательность закрытия авансовых платежей покупателей не установлена договором или иным документом, то авансовые платежи покупателей засчитываются в счет оплаты поставки материальных ценностей (выполненных работ, оказанных услуг) в порядке очередности перечисления, начиная с самого раннего.</w:t>
      </w:r>
      <w:r>
        <w:rPr>
          <w:rStyle w:val="Subst"/>
        </w:rPr>
        <w:br/>
        <w:t xml:space="preserve"> Если последовательность закрытия авансовых платежей поставщикам и подрядчикам не установлена договором или иным документом, то авансовые платежи поставщикам и подрядчикам засчитываются в счет оплаты поставки материальных ценностей (выполненных работ, оказанных услуг) в порядке очередности перечисления, начиная с самого раннего.</w:t>
      </w:r>
      <w:r>
        <w:rPr>
          <w:rStyle w:val="Subst"/>
        </w:rPr>
        <w:br/>
        <w:t>Финансовые вложения.</w:t>
      </w:r>
      <w:r>
        <w:rPr>
          <w:rStyle w:val="Subst"/>
        </w:rPr>
        <w:br/>
        <w:t>При принятии к бухгалтерскому учету активов в качестве финансовых вложений должны быть соблюдены условия признания их финансовыми вложениями согласно требованиям Положения по бухгалтерскому учету «Учет финансовых вложений» ПБУ 19/02», утвержденного приказом Минфина России от 10.12.2002 № 126н, с изменениями и дополнениями (далее – ПБУ 19/02).</w:t>
      </w:r>
      <w:r>
        <w:rPr>
          <w:rStyle w:val="Subst"/>
        </w:rPr>
        <w:br/>
        <w:t>Оценочные обязательства, условные обязательства, условные активы, оценочные резервы.</w:t>
      </w:r>
      <w:r>
        <w:rPr>
          <w:rStyle w:val="Subst"/>
        </w:rPr>
        <w:br/>
        <w:t>Общество признает оценочные обязательства, условные обязательства и условные активы в соответствии с порядком, установленным Положением по бухгалтерскому учету «Оценочные обязательства, условные обязательства и условные активы» (ПБУ 8/2010)»,  утвержденным приказом Минфина России  от 13.12.2010 № 167н, с изменениями и дополнениями и разработанным на его основе локальным актом Общества.</w:t>
      </w:r>
      <w:r>
        <w:rPr>
          <w:rStyle w:val="Subst"/>
        </w:rPr>
        <w:br/>
        <w:t>Доходы и расходы.</w:t>
      </w:r>
      <w:r>
        <w:rPr>
          <w:rStyle w:val="Subst"/>
        </w:rPr>
        <w:br/>
        <w:t>Для целей бухгалтерского учета Общество признает доходами от обычных видов деятельности выручку от продаж:</w:t>
      </w:r>
      <w:r>
        <w:rPr>
          <w:rStyle w:val="Subst"/>
        </w:rPr>
        <w:br/>
        <w:t>•</w:t>
      </w:r>
      <w:r>
        <w:rPr>
          <w:rStyle w:val="Subst"/>
        </w:rPr>
        <w:tab/>
        <w:t xml:space="preserve">по основной деятельности, в том числе по видам продаж: </w:t>
      </w:r>
      <w:r>
        <w:rPr>
          <w:rStyle w:val="Subst"/>
        </w:rPr>
        <w:br/>
        <w:t>- от продажи электрической энергии населению и приравненной к нему категории потребителей;</w:t>
      </w:r>
      <w:r>
        <w:rPr>
          <w:rStyle w:val="Subst"/>
        </w:rPr>
        <w:br/>
        <w:t>- от продажи электрической энергии сетевым организациям, покупающим электроэнергию для компенсации потерь электрической энергии;</w:t>
      </w:r>
      <w:r>
        <w:rPr>
          <w:rStyle w:val="Subst"/>
        </w:rPr>
        <w:br/>
        <w:t>- от продажи электрической энергии прочим потребителям;</w:t>
      </w:r>
      <w:r>
        <w:rPr>
          <w:rStyle w:val="Subst"/>
        </w:rPr>
        <w:br/>
        <w:t>- оказание услуг по подключению-отключению потребителей электроэнергии.</w:t>
      </w:r>
      <w:r>
        <w:rPr>
          <w:rStyle w:val="Subst"/>
        </w:rPr>
        <w:br/>
        <w:t>•</w:t>
      </w:r>
      <w:r>
        <w:rPr>
          <w:rStyle w:val="Subst"/>
        </w:rPr>
        <w:tab/>
        <w:t>по посреднической деятельности, в том числе по видам продаж:</w:t>
      </w:r>
      <w:r>
        <w:rPr>
          <w:rStyle w:val="Subst"/>
        </w:rPr>
        <w:br/>
        <w:t>- оказание услуг по договорам комиссии;</w:t>
      </w:r>
      <w:r>
        <w:rPr>
          <w:rStyle w:val="Subst"/>
        </w:rPr>
        <w:br/>
        <w:t>- оказание услуг агентским договорам;</w:t>
      </w:r>
      <w:r>
        <w:rPr>
          <w:rStyle w:val="Subst"/>
        </w:rPr>
        <w:br/>
        <w:t>•</w:t>
      </w:r>
      <w:r>
        <w:rPr>
          <w:rStyle w:val="Subst"/>
        </w:rPr>
        <w:tab/>
        <w:t>по прочей деятельности, в том числе по видам продаж:</w:t>
      </w:r>
      <w:r>
        <w:rPr>
          <w:rStyle w:val="Subst"/>
        </w:rPr>
        <w:br/>
        <w:t xml:space="preserve">- от продаж, работ и услуг промышленного характера;                                                          </w:t>
      </w:r>
      <w:r>
        <w:rPr>
          <w:rStyle w:val="Subst"/>
        </w:rPr>
        <w:br/>
        <w:t xml:space="preserve">               Налоговый учет</w:t>
      </w:r>
      <w:r>
        <w:rPr>
          <w:rStyle w:val="Subst"/>
        </w:rPr>
        <w:br/>
        <w:t>Учет расчетов по налогам, платежам и сборам, уплачиваемых в бюджет и внебюджетные фонды, ведется непрерывно нарастающим итогом раздельно по каждому налогу, платежу и сбору в разрезе уровня бюджетов и внебюджетных фондов, а также в разрезе типа задолженности (недоимка по основной сумме налога, платежа, сбора, пени, штраф).</w:t>
      </w:r>
      <w:r>
        <w:rPr>
          <w:rStyle w:val="Subst"/>
        </w:rPr>
        <w:br/>
      </w:r>
    </w:p>
    <w:p w:rsidR="002562C0" w:rsidRDefault="002562C0" w:rsidP="00772F6D">
      <w:pPr>
        <w:pStyle w:val="2"/>
        <w:jc w:val="both"/>
      </w:pPr>
      <w:bookmarkStart w:id="80" w:name="_Toc529878631"/>
      <w:r>
        <w:t>7.5. Сведения об общей сумме экспорта, а также о доле, которую составляет экспорт в общем объеме продаж</w:t>
      </w:r>
      <w:bookmarkEnd w:id="80"/>
    </w:p>
    <w:p w:rsidR="002562C0" w:rsidRDefault="002562C0" w:rsidP="00772F6D">
      <w:pPr>
        <w:ind w:left="200"/>
        <w:jc w:val="both"/>
      </w:pPr>
      <w:r>
        <w:rPr>
          <w:rStyle w:val="Subst"/>
        </w:rPr>
        <w:t>Эмитент не осуществляет экспорт продукции (товаров, работ, услуг)</w:t>
      </w:r>
    </w:p>
    <w:p w:rsidR="002562C0" w:rsidRDefault="002562C0" w:rsidP="00772F6D">
      <w:pPr>
        <w:pStyle w:val="2"/>
        <w:jc w:val="both"/>
      </w:pPr>
      <w:bookmarkStart w:id="81" w:name="_Toc529878632"/>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p>
    <w:p w:rsidR="002562C0" w:rsidRDefault="002562C0" w:rsidP="00772F6D">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562C0" w:rsidRDefault="002562C0" w:rsidP="00772F6D">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2562C0" w:rsidRDefault="002562C0" w:rsidP="00772F6D">
      <w:pPr>
        <w:ind w:left="200"/>
        <w:jc w:val="both"/>
      </w:pPr>
      <w:r>
        <w:t>Дополнительная информация:</w:t>
      </w:r>
      <w:r>
        <w:br/>
      </w:r>
      <w:r>
        <w:rPr>
          <w:rStyle w:val="Subst"/>
        </w:rPr>
        <w:t>В отчетном периоде переоценка на проводилась.</w:t>
      </w:r>
    </w:p>
    <w:p w:rsidR="002562C0" w:rsidRDefault="002562C0" w:rsidP="00772F6D">
      <w:pPr>
        <w:pStyle w:val="2"/>
        <w:jc w:val="both"/>
      </w:pPr>
      <w:bookmarkStart w:id="82" w:name="_Toc529878633"/>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2562C0" w:rsidRDefault="002562C0" w:rsidP="00772F6D">
      <w:pPr>
        <w:ind w:left="200"/>
        <w:jc w:val="both"/>
      </w:pPr>
      <w:r>
        <w:rPr>
          <w:rStyle w:val="Subst"/>
        </w:rPr>
        <w:t>Дела по искам ПАО «Астраханская энергосбытовая компания» к ПАО «МРСК Юга» об урегулировании разногласий в части объемов электроэнергии, приобретенной в целях компенсации потерь в сетях:</w:t>
      </w:r>
      <w:r>
        <w:rPr>
          <w:rStyle w:val="Subst"/>
        </w:rPr>
        <w:br/>
      </w:r>
      <w:r>
        <w:rPr>
          <w:rStyle w:val="Subst"/>
        </w:rPr>
        <w:lastRenderedPageBreak/>
        <w:t>1.</w:t>
      </w:r>
      <w:r>
        <w:rPr>
          <w:rStyle w:val="Subst"/>
        </w:rPr>
        <w:tab/>
        <w:t>Дело № А06-7108/2016 по иску Общества  к ПАО  «МРСК-Юга» о взыскании стоимости электроэнергии, приобретаемой в целях компенсации потерь в сетях в части разногласий   в ноябре  2015 г.  по договору купли продажи электрической энергии № 1675 от 28.06.2013 г. в сумме 25 646, 55 тыс.руб.</w:t>
      </w:r>
      <w:r>
        <w:rPr>
          <w:rStyle w:val="Subst"/>
        </w:rPr>
        <w:br/>
        <w:t>В процессе рассмотрения суда первой инстанции. Приостановлено до рассмотрения дела № А06-8293/2016</w:t>
      </w:r>
      <w:r>
        <w:rPr>
          <w:rStyle w:val="Subst"/>
        </w:rPr>
        <w:br/>
        <w:t>2.</w:t>
      </w:r>
      <w:r>
        <w:rPr>
          <w:rStyle w:val="Subst"/>
        </w:rPr>
        <w:tab/>
        <w:t>Дело № А06-7548/2016 по иску Общества  к ПАО  «МРСК-Юга»  о взыскании стоимости электроэнергии, приобретаемой в целях компенсации потерь в сетях в части разногласий   в январе  2016г.  по договору купли продажи электрической энергии № 1675 от 28.06.2013 г. в сумме 6 879, 29 тыс.руб.</w:t>
      </w:r>
      <w:r>
        <w:rPr>
          <w:rStyle w:val="Subst"/>
        </w:rPr>
        <w:br/>
        <w:t>В процессе рассмотрения суда первой инстанции. Приостановлено до рассмотрения дела № А06-8293/2016</w:t>
      </w:r>
      <w:r>
        <w:rPr>
          <w:rStyle w:val="Subst"/>
        </w:rPr>
        <w:br/>
        <w:t>3.</w:t>
      </w:r>
      <w:r>
        <w:rPr>
          <w:rStyle w:val="Subst"/>
        </w:rPr>
        <w:tab/>
        <w:t>Дело № А06-7893/2016 по иску Общества  к ПАО  «МРСК-Юга»  о взыскании стоимости электроэнергии, приобретаемой в целях компенсации потерь в сетях в части разногласий   в феврале  2016 г.  по договору купли продажи электрической энергии № 1675 от 28.06.2013 г. в сумме 17 566,81 тыс.руб.</w:t>
      </w:r>
      <w:r>
        <w:rPr>
          <w:rStyle w:val="Subst"/>
        </w:rPr>
        <w:br/>
        <w:t>В процессе рассмотрения суда первой инстанции. Приостановлено до рассмотрения дела № А06-8293/2016</w:t>
      </w:r>
      <w:r>
        <w:rPr>
          <w:rStyle w:val="Subst"/>
        </w:rPr>
        <w:br/>
        <w:t>4.</w:t>
      </w:r>
      <w:r>
        <w:rPr>
          <w:rStyle w:val="Subst"/>
        </w:rPr>
        <w:tab/>
        <w:t>Дело № А06-8225/2016 по иску Общества  к ПАО  «МРСК-Юга»  о взыскании стоимости электроэнергии, приобретаемой в целях компенсации потерь в сетях в части разногласий   в марте  2016 г.  по договору купли продажи электрической энергии № 1675 от 28.06.2013 г. в сумме 20 397, 26 тыс.руб.</w:t>
      </w:r>
      <w:r>
        <w:rPr>
          <w:rStyle w:val="Subst"/>
        </w:rPr>
        <w:br/>
      </w:r>
      <w:r>
        <w:rPr>
          <w:rStyle w:val="Subst"/>
        </w:rPr>
        <w:tab/>
        <w:t>В процессе рассмотрения суда первой инстанции. Приостановлено до рассмотрения дела № А06-8293/2016</w:t>
      </w:r>
      <w:r>
        <w:rPr>
          <w:rStyle w:val="Subst"/>
        </w:rPr>
        <w:br/>
        <w:t>5.</w:t>
      </w:r>
      <w:r>
        <w:rPr>
          <w:rStyle w:val="Subst"/>
        </w:rPr>
        <w:tab/>
        <w:t>Дело № А06-8318/2016 по иску Общества  к ПАО  «МРСК-Юга»  о взыскании стоимости электроэнергии, приобретаемой в целях компенсации потерь в сетях в части разногласий   в апреле  2016 г.  по договору купли продажи электрической энергии № 1675 от 28.06.2013 г. в сумме 20 258,17 тыс.руб.</w:t>
      </w:r>
      <w:r>
        <w:rPr>
          <w:rStyle w:val="Subst"/>
        </w:rPr>
        <w:br/>
      </w:r>
      <w:r>
        <w:rPr>
          <w:rStyle w:val="Subst"/>
        </w:rPr>
        <w:tab/>
        <w:t xml:space="preserve"> В рамках дела ПАО  «МРСК-Юга» заявлен встречный иск на сумму 19 904, 49 тыс. руб.</w:t>
      </w:r>
      <w:r>
        <w:rPr>
          <w:rStyle w:val="Subst"/>
        </w:rPr>
        <w:br/>
        <w:t>Решением суда первой инстанции с ПАО «МРСК Юга» взыскано 14 622,45тыс. руб. По встречному иску с ПАО «Астраханская энергосбытовая компания» взыскано  3 257,59тыс. руб. В результате зачета с ПАО «МРСК  Юга» в пользу ПАО «Астраханская энергосбытовая компания» взыскано 11 364,86 тыс. руб.</w:t>
      </w:r>
      <w:r>
        <w:rPr>
          <w:rStyle w:val="Subst"/>
        </w:rPr>
        <w:br/>
        <w:t xml:space="preserve">Постановлением  суда апелляционной инстанции от 07.09.2018г. решение суда 1 инстанции оставлено без изменения. </w:t>
      </w:r>
      <w:r>
        <w:rPr>
          <w:rStyle w:val="Subst"/>
        </w:rPr>
        <w:br/>
        <w:t>Дела по искам ПАО «МРСК Юга» к ПАО «Астраханская энергосбытовая компания»  в части разногласий по объему оказанных услуг по передаче электроэнергии.</w:t>
      </w:r>
      <w:r>
        <w:rPr>
          <w:rStyle w:val="Subst"/>
        </w:rPr>
        <w:br/>
        <w:t>1.</w:t>
      </w:r>
      <w:r>
        <w:rPr>
          <w:rStyle w:val="Subst"/>
        </w:rPr>
        <w:tab/>
        <w:t>Дело № А06-8293/2016 по иску ПАО «МРСК-Юга» о взыскании задолженности по договору №30000130000394 оказания услуг по передаче электрической энергии от 28.06.2013 г. за период с октября 2015г. по март 2016г. в размере 157 781,4тыс.рублей.</w:t>
      </w:r>
      <w:r>
        <w:rPr>
          <w:rStyle w:val="Subst"/>
        </w:rPr>
        <w:br/>
        <w:t xml:space="preserve">Решением суда первой инстанции  с Общества взыскано 10 394,57тыс. руб. </w:t>
      </w:r>
      <w:r>
        <w:rPr>
          <w:rStyle w:val="Subst"/>
        </w:rPr>
        <w:br/>
        <w:t xml:space="preserve">В процессе рассмотрения суда апелляционной инстанции приостановлено в связи с назначением повторной  экспертизы. </w:t>
      </w:r>
      <w:r>
        <w:rPr>
          <w:rStyle w:val="Subst"/>
        </w:rPr>
        <w:br/>
        <w:t>2.</w:t>
      </w:r>
      <w:r>
        <w:rPr>
          <w:rStyle w:val="Subst"/>
        </w:rPr>
        <w:tab/>
        <w:t>Дело № А06-12737/2016 по иску ПАО «МРСК-Юга» о взыскании задолженности по договору №30000130000394 оказания услуг по передаче электрической энергии от 28.06.2013 г. (в части разногласий июнь 2016г.) в размере 36 744, 88тыс.рублей.  .</w:t>
      </w:r>
      <w:r>
        <w:rPr>
          <w:rStyle w:val="Subst"/>
        </w:rPr>
        <w:br/>
      </w:r>
      <w:r>
        <w:rPr>
          <w:rStyle w:val="Subst"/>
        </w:rPr>
        <w:tab/>
        <w:t xml:space="preserve">В рамках дела Обществом заявлен встречный иск к ПАО  «МРСК-Юга»  о взыскании стоимости электроэнергии, приобретаемой в целях компенсации потерь в сетях в части разногласий   в июне  2016 г.  по договору купли продажи электрической энергии № 1675 от 28.06.2013 г. в сумме 38 019, 30тыс.руб. </w:t>
      </w:r>
      <w:r>
        <w:rPr>
          <w:rStyle w:val="Subst"/>
        </w:rPr>
        <w:br/>
        <w:t xml:space="preserve">В процессе рассмотрения суда первой инстанции дело приостановлено в связи с назначением экспертизы. </w:t>
      </w:r>
      <w:r>
        <w:rPr>
          <w:rStyle w:val="Subst"/>
        </w:rPr>
        <w:br/>
        <w:t>3.</w:t>
      </w:r>
      <w:r>
        <w:rPr>
          <w:rStyle w:val="Subst"/>
        </w:rPr>
        <w:tab/>
        <w:t>Дело А06-12982/2016 по иску ПАО «МРСК-Юга» о взыскании задолженности по договору №30000130000394 оказания услуг по передаче электрической энергии от 28.06.2013 г. за период с июль 2016г. в размере 47 991, 25тыс.руб.</w:t>
      </w:r>
      <w:r>
        <w:rPr>
          <w:rStyle w:val="Subst"/>
        </w:rPr>
        <w:br/>
      </w:r>
      <w:r>
        <w:rPr>
          <w:rStyle w:val="Subst"/>
        </w:rPr>
        <w:tab/>
        <w:t xml:space="preserve"> В рамках дела Обществом заявлен встречный иск к ПАО  «МРСК-Юга»  о взыскании стоимости электроэнергии, приобретаемой в целях компенсации потерь в сетях в части разногласий   в июле  2016 г.  по договору купли продажи электрической энергии № 1675 от 28.06.2013 г. в сумме 53 964, 92тыс.руб. </w:t>
      </w:r>
      <w:r>
        <w:rPr>
          <w:rStyle w:val="Subst"/>
        </w:rPr>
        <w:br/>
        <w:t xml:space="preserve">В процессе рассмотрения суда первой инстанции дело приостановлено до рассмотрения дела № А06-12737/2016. </w:t>
      </w:r>
      <w:r>
        <w:rPr>
          <w:rStyle w:val="Subst"/>
        </w:rPr>
        <w:br/>
        <w:t>4.</w:t>
      </w:r>
      <w:r>
        <w:rPr>
          <w:rStyle w:val="Subst"/>
        </w:rPr>
        <w:tab/>
        <w:t>Дело А06-1461/2017</w:t>
      </w:r>
      <w:r>
        <w:rPr>
          <w:rStyle w:val="Subst"/>
        </w:rPr>
        <w:tab/>
        <w:t xml:space="preserve">ПАО "МРСК Юга" по иску ПАО «МРСК-Юга» о взыскании задолженности по договору №30000130000394 оказания услуг по передаче электрической энергии </w:t>
      </w:r>
      <w:r>
        <w:rPr>
          <w:rStyle w:val="Subst"/>
        </w:rPr>
        <w:lastRenderedPageBreak/>
        <w:t xml:space="preserve">от 28.06.2013 г. за период с август 2016г. в размере 23 248, 75 тыс. руб. </w:t>
      </w:r>
      <w:r>
        <w:rPr>
          <w:rStyle w:val="Subst"/>
        </w:rPr>
        <w:br/>
      </w:r>
      <w:r>
        <w:rPr>
          <w:rStyle w:val="Subst"/>
        </w:rPr>
        <w:tab/>
        <w:t xml:space="preserve">В рамках дела Обществом заявлен встречный иск к ПАО  «МРСК-Юга»  о взыскании стоимости электроэнергии, приобретаемой в целях компенсации потерь в сетях в части разногласий   в августе  2016 г.  по договору купли продажи электрической энергии № 1675 от 28.06.2013 г. в сумме 28 267, 09тыс.руб. </w:t>
      </w:r>
      <w:r>
        <w:rPr>
          <w:rStyle w:val="Subst"/>
        </w:rPr>
        <w:br/>
        <w:t>В процессе рассмотрения суда первой инстанции дело приостановлено до рассмотрения дела № А06-12737/2016.</w:t>
      </w:r>
    </w:p>
    <w:p w:rsidR="002562C0" w:rsidRDefault="002562C0">
      <w:pPr>
        <w:pStyle w:val="1"/>
      </w:pPr>
      <w:bookmarkStart w:id="83" w:name="_Toc529878634"/>
      <w:r>
        <w:t>Раздел VIII. Дополнительные сведения об эмитенте и о размещенных им эмиссионных ценных бумагах</w:t>
      </w:r>
      <w:bookmarkEnd w:id="83"/>
    </w:p>
    <w:p w:rsidR="002562C0" w:rsidRDefault="002562C0" w:rsidP="00772F6D">
      <w:pPr>
        <w:pStyle w:val="2"/>
        <w:jc w:val="both"/>
      </w:pPr>
      <w:bookmarkStart w:id="84" w:name="_Toc529878635"/>
      <w:r>
        <w:t>8.1. Дополнительные сведения об эмитенте</w:t>
      </w:r>
      <w:bookmarkEnd w:id="84"/>
    </w:p>
    <w:p w:rsidR="002562C0" w:rsidRDefault="002562C0" w:rsidP="00772F6D">
      <w:pPr>
        <w:pStyle w:val="2"/>
        <w:jc w:val="both"/>
      </w:pPr>
      <w:bookmarkStart w:id="85" w:name="_Toc529878636"/>
      <w:r>
        <w:t>8.1.1. Сведения о размере, структуре уставного капитала эмитента</w:t>
      </w:r>
      <w:bookmarkEnd w:id="85"/>
    </w:p>
    <w:p w:rsidR="002562C0" w:rsidRDefault="002562C0" w:rsidP="00772F6D">
      <w:pPr>
        <w:ind w:left="200"/>
        <w:jc w:val="both"/>
      </w:pPr>
      <w:r>
        <w:t>Размер уставного капитала эмитента на дату окончания отчетного квартала, руб.:</w:t>
      </w:r>
      <w:r>
        <w:rPr>
          <w:rStyle w:val="Subst"/>
        </w:rPr>
        <w:t xml:space="preserve"> 5 417 300.54</w:t>
      </w:r>
    </w:p>
    <w:p w:rsidR="002562C0" w:rsidRDefault="002562C0" w:rsidP="00772F6D">
      <w:pPr>
        <w:pStyle w:val="SubHeading"/>
        <w:ind w:left="200"/>
        <w:jc w:val="both"/>
      </w:pPr>
      <w:r>
        <w:t>Обыкновенные акции</w:t>
      </w:r>
    </w:p>
    <w:p w:rsidR="002562C0" w:rsidRDefault="002562C0" w:rsidP="00772F6D">
      <w:pPr>
        <w:ind w:left="400"/>
        <w:jc w:val="both"/>
      </w:pPr>
      <w:r>
        <w:t>Общая номинальная стоимость:</w:t>
      </w:r>
      <w:r>
        <w:rPr>
          <w:rStyle w:val="Subst"/>
        </w:rPr>
        <w:t xml:space="preserve"> 5 417 300.54</w:t>
      </w:r>
    </w:p>
    <w:p w:rsidR="002562C0" w:rsidRDefault="002562C0" w:rsidP="00772F6D">
      <w:pPr>
        <w:ind w:left="400"/>
        <w:jc w:val="both"/>
      </w:pPr>
      <w:r>
        <w:t>Размер доли в УК, %:</w:t>
      </w:r>
      <w:r>
        <w:rPr>
          <w:rStyle w:val="Subst"/>
        </w:rPr>
        <w:t xml:space="preserve"> 100</w:t>
      </w:r>
    </w:p>
    <w:p w:rsidR="002562C0" w:rsidRDefault="002562C0" w:rsidP="00772F6D">
      <w:pPr>
        <w:pStyle w:val="SubHeading"/>
        <w:ind w:left="200"/>
        <w:jc w:val="both"/>
      </w:pPr>
      <w:r>
        <w:t>Привилегированные</w:t>
      </w:r>
    </w:p>
    <w:p w:rsidR="002562C0" w:rsidRDefault="002562C0" w:rsidP="00772F6D">
      <w:pPr>
        <w:ind w:left="400"/>
        <w:jc w:val="both"/>
      </w:pPr>
      <w:r>
        <w:t>Общая номинальная стоимость:</w:t>
      </w:r>
      <w:r>
        <w:rPr>
          <w:rStyle w:val="Subst"/>
        </w:rPr>
        <w:t xml:space="preserve"> 0</w:t>
      </w:r>
    </w:p>
    <w:p w:rsidR="002562C0" w:rsidRDefault="002562C0" w:rsidP="00772F6D">
      <w:pPr>
        <w:ind w:left="400"/>
        <w:jc w:val="both"/>
      </w:pPr>
      <w:r>
        <w:t>Размер доли в УК, %:</w:t>
      </w:r>
      <w:r>
        <w:rPr>
          <w:rStyle w:val="Subst"/>
        </w:rPr>
        <w:t xml:space="preserve"> 0</w:t>
      </w:r>
    </w:p>
    <w:p w:rsidR="002562C0" w:rsidRDefault="002562C0" w:rsidP="00772F6D">
      <w:pPr>
        <w:ind w:left="200"/>
        <w:jc w:val="both"/>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 соответствии п. 4.1. ст. 4 Устава ПАО "Астраханская энергосбытовая компания"  Уставный капитал Общества составляется из номинальной стоимости акций Общества, приобретенных акционерами (размещенные акции). Уставный капитал Общества составляет 5 417 300 (Пять миллионов четыреста семнадцать тысяч триста) рублей 55 копеек.</w:t>
      </w:r>
    </w:p>
    <w:p w:rsidR="002562C0" w:rsidRDefault="002562C0" w:rsidP="00772F6D">
      <w:pPr>
        <w:ind w:left="200"/>
        <w:jc w:val="both"/>
      </w:pPr>
    </w:p>
    <w:p w:rsidR="002562C0" w:rsidRDefault="002562C0" w:rsidP="00772F6D">
      <w:pPr>
        <w:pStyle w:val="2"/>
        <w:jc w:val="both"/>
      </w:pPr>
      <w:bookmarkStart w:id="86" w:name="_Toc529878637"/>
      <w:r>
        <w:t>8.1.2. Сведения об изменении размера уставного капитала эмитента</w:t>
      </w:r>
      <w:bookmarkEnd w:id="86"/>
    </w:p>
    <w:p w:rsidR="002562C0" w:rsidRDefault="002562C0" w:rsidP="00772F6D">
      <w:pPr>
        <w:ind w:left="200"/>
        <w:jc w:val="both"/>
      </w:pPr>
      <w:r>
        <w:rPr>
          <w:rStyle w:val="Subst"/>
        </w:rPr>
        <w:t>Изменений размера УК за данный период не было</w:t>
      </w:r>
    </w:p>
    <w:p w:rsidR="002562C0" w:rsidRDefault="002562C0" w:rsidP="00772F6D">
      <w:pPr>
        <w:pStyle w:val="2"/>
        <w:jc w:val="both"/>
      </w:pPr>
      <w:bookmarkStart w:id="87" w:name="_Toc529878638"/>
      <w:r>
        <w:t>8.1.3. Сведения о порядке созыва и проведения собрания (заседания) высшего органа управления эмитента</w:t>
      </w:r>
      <w:bookmarkEnd w:id="87"/>
    </w:p>
    <w:p w:rsidR="002562C0" w:rsidRDefault="002562C0" w:rsidP="00772F6D">
      <w:pPr>
        <w:ind w:left="200"/>
        <w:jc w:val="both"/>
      </w:pPr>
      <w:r>
        <w:rPr>
          <w:rStyle w:val="Subst"/>
        </w:rPr>
        <w:t>Изменения в составе информации настоящего пункта в отчетном квартале не происходили</w:t>
      </w:r>
    </w:p>
    <w:p w:rsidR="002562C0" w:rsidRDefault="002562C0" w:rsidP="00772F6D">
      <w:pPr>
        <w:pStyle w:val="2"/>
        <w:jc w:val="both"/>
      </w:pPr>
      <w:bookmarkStart w:id="88" w:name="_Toc529878639"/>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8"/>
    </w:p>
    <w:p w:rsidR="002562C0" w:rsidRDefault="002562C0" w:rsidP="00772F6D">
      <w:pPr>
        <w:ind w:left="200"/>
        <w:jc w:val="both"/>
      </w:pPr>
      <w:r>
        <w:rPr>
          <w:rStyle w:val="Subst"/>
        </w:rPr>
        <w:t>Изменения в составе информации настоящего пункта в отчетном квартале не происходили</w:t>
      </w:r>
    </w:p>
    <w:p w:rsidR="002562C0" w:rsidRDefault="002562C0" w:rsidP="00772F6D">
      <w:pPr>
        <w:pStyle w:val="2"/>
        <w:jc w:val="both"/>
      </w:pPr>
      <w:bookmarkStart w:id="89" w:name="_Toc529878640"/>
      <w:r>
        <w:t>8.1.5. Сведения о существенных сделках, совершенных эмитентом</w:t>
      </w:r>
      <w:bookmarkEnd w:id="89"/>
    </w:p>
    <w:p w:rsidR="002562C0" w:rsidRDefault="002562C0" w:rsidP="00772F6D">
      <w:pPr>
        <w:ind w:left="200"/>
        <w:jc w:val="both"/>
      </w:pPr>
      <w:r>
        <w:rPr>
          <w:rStyle w:val="Subst"/>
        </w:rPr>
        <w:t>Указанные сделки в течение данного периода не совершались</w:t>
      </w:r>
    </w:p>
    <w:p w:rsidR="002562C0" w:rsidRDefault="002562C0" w:rsidP="00772F6D">
      <w:pPr>
        <w:pStyle w:val="2"/>
        <w:jc w:val="both"/>
      </w:pPr>
      <w:bookmarkStart w:id="90" w:name="_Toc529878641"/>
      <w:r>
        <w:t>8.1.6. Сведения о кредитных рейтингах эмитента</w:t>
      </w:r>
      <w:bookmarkEnd w:id="90"/>
    </w:p>
    <w:p w:rsidR="002562C0" w:rsidRDefault="002562C0" w:rsidP="00772F6D">
      <w:pPr>
        <w:ind w:left="200"/>
        <w:jc w:val="both"/>
      </w:pPr>
      <w:r>
        <w:rPr>
          <w:rStyle w:val="Subst"/>
        </w:rPr>
        <w:t>Известных эмитенту кредитных рейтингов нет</w:t>
      </w:r>
    </w:p>
    <w:p w:rsidR="002562C0" w:rsidRDefault="002562C0" w:rsidP="00772F6D">
      <w:pPr>
        <w:pStyle w:val="2"/>
        <w:jc w:val="both"/>
      </w:pPr>
      <w:bookmarkStart w:id="91" w:name="_Toc529878642"/>
      <w:r>
        <w:t>8.2. Сведения о каждой категории (типе) акций эмитента</w:t>
      </w:r>
      <w:bookmarkEnd w:id="91"/>
    </w:p>
    <w:p w:rsidR="002562C0" w:rsidRDefault="002562C0" w:rsidP="00772F6D">
      <w:pPr>
        <w:ind w:left="200"/>
        <w:jc w:val="both"/>
      </w:pPr>
      <w:r>
        <w:rPr>
          <w:rStyle w:val="Subst"/>
        </w:rPr>
        <w:t>Изменения в составе информации настоящего пункта в отчетном квартале не происходили</w:t>
      </w:r>
    </w:p>
    <w:p w:rsidR="002562C0" w:rsidRDefault="002562C0" w:rsidP="00772F6D">
      <w:pPr>
        <w:pStyle w:val="2"/>
        <w:jc w:val="both"/>
      </w:pPr>
      <w:bookmarkStart w:id="92" w:name="_Toc529878643"/>
      <w:r>
        <w:t>8.3. Сведения о предыдущих выпусках эмиссионных ценных бумаг эмитента, за исключением акций эмитента</w:t>
      </w:r>
      <w:bookmarkEnd w:id="92"/>
    </w:p>
    <w:p w:rsidR="002562C0" w:rsidRDefault="002562C0" w:rsidP="00772F6D">
      <w:pPr>
        <w:pStyle w:val="2"/>
        <w:jc w:val="both"/>
      </w:pPr>
      <w:bookmarkStart w:id="93" w:name="_Toc529878644"/>
      <w:r>
        <w:t>8.3.1. Сведения о выпусках, все ценные бумаги которых погашены</w:t>
      </w:r>
      <w:bookmarkEnd w:id="93"/>
    </w:p>
    <w:p w:rsidR="002562C0" w:rsidRDefault="002562C0" w:rsidP="00772F6D">
      <w:pPr>
        <w:ind w:left="200"/>
        <w:jc w:val="both"/>
      </w:pPr>
      <w:r>
        <w:rPr>
          <w:rStyle w:val="Subst"/>
        </w:rPr>
        <w:t>Изменения в составе информации настоящего пункта в отчетном квартале не происходили</w:t>
      </w:r>
    </w:p>
    <w:p w:rsidR="002562C0" w:rsidRDefault="002562C0" w:rsidP="00772F6D">
      <w:pPr>
        <w:pStyle w:val="2"/>
        <w:jc w:val="both"/>
      </w:pPr>
      <w:bookmarkStart w:id="94" w:name="_Toc529878645"/>
      <w:r>
        <w:lastRenderedPageBreak/>
        <w:t>8.3.2. Сведения о выпусках, ценные бумаги которых не являются погашенными</w:t>
      </w:r>
      <w:bookmarkEnd w:id="94"/>
    </w:p>
    <w:p w:rsidR="002562C0" w:rsidRDefault="002562C0" w:rsidP="00772F6D">
      <w:pPr>
        <w:ind w:left="200"/>
        <w:jc w:val="both"/>
      </w:pPr>
      <w:r>
        <w:rPr>
          <w:rStyle w:val="Subst"/>
        </w:rPr>
        <w:t>Изменения в составе информации настоящего пункта в отчетном квартале не происходили</w:t>
      </w:r>
    </w:p>
    <w:p w:rsidR="002562C0" w:rsidRDefault="002562C0" w:rsidP="00772F6D">
      <w:pPr>
        <w:pStyle w:val="2"/>
        <w:jc w:val="both"/>
      </w:pPr>
      <w:bookmarkStart w:id="95" w:name="_Toc529878646"/>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5"/>
    </w:p>
    <w:p w:rsidR="002562C0" w:rsidRDefault="002562C0" w:rsidP="00772F6D">
      <w:pPr>
        <w:ind w:left="200"/>
        <w:jc w:val="both"/>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562C0" w:rsidRDefault="002562C0" w:rsidP="00772F6D">
      <w:pPr>
        <w:pStyle w:val="2"/>
        <w:jc w:val="both"/>
      </w:pPr>
      <w:bookmarkStart w:id="96" w:name="_Toc529878647"/>
      <w:r>
        <w:t>8.4.1. Дополнительные сведения об ипотечном покрытии по облигациям эмитента с ипотечным покрытием</w:t>
      </w:r>
      <w:bookmarkEnd w:id="96"/>
    </w:p>
    <w:p w:rsidR="002562C0" w:rsidRDefault="002562C0" w:rsidP="00772F6D">
      <w:pPr>
        <w:ind w:left="200"/>
        <w:jc w:val="both"/>
      </w:pPr>
      <w:r>
        <w:rPr>
          <w:rStyle w:val="Subst"/>
        </w:rPr>
        <w:t>Эмитент не размещал облигации с ипотечным покрытием, обязательства по которым еще не исполнены</w:t>
      </w:r>
    </w:p>
    <w:p w:rsidR="002562C0" w:rsidRDefault="002562C0" w:rsidP="00772F6D">
      <w:pPr>
        <w:pStyle w:val="2"/>
        <w:jc w:val="both"/>
      </w:pPr>
      <w:bookmarkStart w:id="97" w:name="_Toc529878648"/>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7"/>
    </w:p>
    <w:p w:rsidR="002562C0" w:rsidRDefault="002562C0" w:rsidP="00772F6D">
      <w:pPr>
        <w:ind w:left="200"/>
        <w:jc w:val="both"/>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2562C0" w:rsidRDefault="002562C0" w:rsidP="00772F6D">
      <w:pPr>
        <w:pStyle w:val="2"/>
        <w:jc w:val="both"/>
      </w:pPr>
      <w:bookmarkStart w:id="98" w:name="_Toc529878649"/>
      <w:r>
        <w:t>8.5. Сведения об организациях, осуществляющих учет прав на эмиссионные ценные бумаги эмитента</w:t>
      </w:r>
      <w:bookmarkEnd w:id="98"/>
    </w:p>
    <w:p w:rsidR="002562C0" w:rsidRDefault="002562C0" w:rsidP="00772F6D">
      <w:pPr>
        <w:pStyle w:val="SubHeading"/>
        <w:ind w:left="200"/>
        <w:jc w:val="both"/>
      </w:pPr>
      <w:r>
        <w:t>Сведения о регистраторе</w:t>
      </w:r>
    </w:p>
    <w:p w:rsidR="002562C0" w:rsidRDefault="002562C0" w:rsidP="00772F6D">
      <w:pPr>
        <w:ind w:left="400"/>
        <w:jc w:val="both"/>
      </w:pPr>
      <w:r>
        <w:t>Полное фирменное наименование:</w:t>
      </w:r>
      <w:r>
        <w:rPr>
          <w:rStyle w:val="Subst"/>
        </w:rPr>
        <w:t xml:space="preserve"> Акционерное общество «Регистратор КРЦ»</w:t>
      </w:r>
    </w:p>
    <w:p w:rsidR="002562C0" w:rsidRDefault="002562C0" w:rsidP="00772F6D">
      <w:pPr>
        <w:ind w:left="400"/>
        <w:jc w:val="both"/>
      </w:pPr>
      <w:r>
        <w:t>Сокращенное фирменное наименование:</w:t>
      </w:r>
      <w:r>
        <w:rPr>
          <w:rStyle w:val="Subst"/>
        </w:rPr>
        <w:t xml:space="preserve"> АО « КРЦ»</w:t>
      </w:r>
    </w:p>
    <w:p w:rsidR="002562C0" w:rsidRDefault="002562C0" w:rsidP="00772F6D">
      <w:pPr>
        <w:ind w:left="400"/>
        <w:jc w:val="both"/>
      </w:pPr>
      <w:r>
        <w:t>Место нахождения:</w:t>
      </w:r>
      <w:r>
        <w:rPr>
          <w:rStyle w:val="Subst"/>
        </w:rPr>
        <w:t xml:space="preserve"> 350049, Краснодарский край, Краснодар г., Им. Тургенева ул., д. 107</w:t>
      </w:r>
    </w:p>
    <w:p w:rsidR="002562C0" w:rsidRDefault="002562C0" w:rsidP="00772F6D">
      <w:pPr>
        <w:ind w:left="400"/>
        <w:jc w:val="both"/>
      </w:pPr>
      <w:r>
        <w:t>ИНН:</w:t>
      </w:r>
      <w:r>
        <w:rPr>
          <w:rStyle w:val="Subst"/>
        </w:rPr>
        <w:t xml:space="preserve"> 2311144802</w:t>
      </w:r>
    </w:p>
    <w:p w:rsidR="002562C0" w:rsidRDefault="002562C0" w:rsidP="00A743C5">
      <w:pPr>
        <w:spacing w:before="0"/>
        <w:ind w:left="403"/>
        <w:jc w:val="both"/>
      </w:pPr>
      <w:r>
        <w:t>ОГРН:</w:t>
      </w:r>
      <w:r>
        <w:rPr>
          <w:rStyle w:val="Subst"/>
        </w:rPr>
        <w:t xml:space="preserve"> 1122311003650</w:t>
      </w:r>
    </w:p>
    <w:p w:rsidR="002562C0" w:rsidRDefault="002562C0" w:rsidP="00A743C5">
      <w:pPr>
        <w:pStyle w:val="SubHeading"/>
        <w:spacing w:before="0"/>
        <w:ind w:left="403"/>
        <w:jc w:val="both"/>
      </w:pPr>
      <w:r>
        <w:t>Данные о лицензии на осуществление деятельности по ведению реестра владельцев ценных бумаг</w:t>
      </w:r>
    </w:p>
    <w:p w:rsidR="002562C0" w:rsidRDefault="002562C0" w:rsidP="00772F6D">
      <w:pPr>
        <w:ind w:left="600"/>
        <w:jc w:val="both"/>
      </w:pPr>
      <w:r>
        <w:t>Номер:</w:t>
      </w:r>
      <w:r>
        <w:rPr>
          <w:rStyle w:val="Subst"/>
        </w:rPr>
        <w:t xml:space="preserve"> 003-13978-000001</w:t>
      </w:r>
    </w:p>
    <w:p w:rsidR="002562C0" w:rsidRDefault="002562C0" w:rsidP="00772F6D">
      <w:pPr>
        <w:ind w:left="600"/>
        <w:jc w:val="both"/>
      </w:pPr>
      <w:r>
        <w:t>Дата выдачи:</w:t>
      </w:r>
      <w:r>
        <w:rPr>
          <w:rStyle w:val="Subst"/>
        </w:rPr>
        <w:t xml:space="preserve"> 24.12.2002</w:t>
      </w:r>
    </w:p>
    <w:p w:rsidR="002562C0" w:rsidRDefault="002562C0" w:rsidP="00772F6D">
      <w:pPr>
        <w:ind w:left="600"/>
        <w:jc w:val="both"/>
      </w:pPr>
      <w:r>
        <w:t>Дата окончания действия:</w:t>
      </w:r>
    </w:p>
    <w:p w:rsidR="002562C0" w:rsidRDefault="002562C0" w:rsidP="00772F6D">
      <w:pPr>
        <w:ind w:left="800"/>
        <w:jc w:val="both"/>
      </w:pPr>
      <w:r>
        <w:rPr>
          <w:rStyle w:val="Subst"/>
        </w:rPr>
        <w:t>Бессрочная</w:t>
      </w:r>
    </w:p>
    <w:p w:rsidR="002562C0" w:rsidRDefault="002562C0" w:rsidP="00772F6D">
      <w:pPr>
        <w:ind w:left="600"/>
        <w:jc w:val="both"/>
      </w:pPr>
      <w:r>
        <w:t>Наименование органа, выдавшего лицензию:</w:t>
      </w:r>
      <w:r>
        <w:rPr>
          <w:rStyle w:val="Subst"/>
        </w:rPr>
        <w:t xml:space="preserve"> ФКЦБ РФ</w:t>
      </w:r>
    </w:p>
    <w:p w:rsidR="002562C0" w:rsidRDefault="002562C0" w:rsidP="00772F6D">
      <w:pPr>
        <w:ind w:left="400"/>
        <w:jc w:val="both"/>
      </w:pPr>
      <w:r>
        <w:t>Дата, с которой регистратор осуществляет ведение реестра владельцев ценных бумаг эмитента:</w:t>
      </w:r>
      <w:r>
        <w:rPr>
          <w:rStyle w:val="Subst"/>
        </w:rPr>
        <w:t xml:space="preserve"> 14.01.2018</w:t>
      </w:r>
    </w:p>
    <w:p w:rsidR="002562C0" w:rsidRDefault="002562C0" w:rsidP="00772F6D">
      <w:pPr>
        <w:pStyle w:val="2"/>
        <w:jc w:val="both"/>
      </w:pPr>
      <w:bookmarkStart w:id="99" w:name="_Toc529878650"/>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9"/>
    </w:p>
    <w:p w:rsidR="002562C0" w:rsidRDefault="002562C0" w:rsidP="00772F6D">
      <w:pPr>
        <w:ind w:left="200"/>
        <w:jc w:val="both"/>
      </w:pPr>
      <w:r>
        <w:rPr>
          <w:rStyle w:val="Subst"/>
        </w:rPr>
        <w:t>Изменения в составе информации настоящего пункта в отчетном квартале не происходили</w:t>
      </w:r>
    </w:p>
    <w:p w:rsidR="002562C0" w:rsidRDefault="002562C0" w:rsidP="00772F6D">
      <w:pPr>
        <w:pStyle w:val="2"/>
        <w:jc w:val="both"/>
      </w:pPr>
      <w:bookmarkStart w:id="100" w:name="_Toc529878651"/>
      <w:r>
        <w:t>8.7. Сведения об объявленных (начисленных) и (или) о выплаченных дивидендах по акциям эмитента, а также о доходах по облигациям эмитента</w:t>
      </w:r>
      <w:bookmarkEnd w:id="100"/>
    </w:p>
    <w:p w:rsidR="002562C0" w:rsidRDefault="002562C0" w:rsidP="00772F6D">
      <w:pPr>
        <w:pStyle w:val="2"/>
        <w:jc w:val="both"/>
      </w:pPr>
      <w:bookmarkStart w:id="101" w:name="_Toc529878652"/>
      <w:r>
        <w:t>8.7.1. Сведения об объявленных и выплаченных дивидендах по акциям эмитента</w:t>
      </w:r>
      <w:bookmarkEnd w:id="101"/>
    </w:p>
    <w:p w:rsidR="002562C0" w:rsidRDefault="002562C0" w:rsidP="00772F6D">
      <w:pPr>
        <w:ind w:left="200"/>
        <w:jc w:val="both"/>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2562C0" w:rsidRDefault="002562C0">
      <w:pPr>
        <w:pStyle w:val="ThinDelim"/>
      </w:pPr>
    </w:p>
    <w:tbl>
      <w:tblPr>
        <w:tblW w:w="0" w:type="auto"/>
        <w:tblLayout w:type="fixed"/>
        <w:tblCellMar>
          <w:left w:w="72" w:type="dxa"/>
          <w:right w:w="72" w:type="dxa"/>
        </w:tblCellMar>
        <w:tblLook w:val="0000"/>
      </w:tblPr>
      <w:tblGrid>
        <w:gridCol w:w="5572"/>
        <w:gridCol w:w="368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 за соответствующий отчетный период - 2013г., полный год</w:t>
            </w:r>
          </w:p>
        </w:tc>
      </w:tr>
      <w:tr w:rsidR="002562C0">
        <w:tc>
          <w:tcPr>
            <w:tcW w:w="9252" w:type="dxa"/>
            <w:gridSpan w:val="2"/>
            <w:tcBorders>
              <w:top w:val="single" w:sz="6" w:space="0" w:color="auto"/>
              <w:left w:val="double" w:sz="6" w:space="0" w:color="auto"/>
              <w:bottom w:val="double" w:sz="6" w:space="0" w:color="auto"/>
              <w:right w:val="double" w:sz="6" w:space="0" w:color="auto"/>
            </w:tcBorders>
          </w:tcPr>
          <w:p w:rsidR="002562C0" w:rsidRDefault="002562C0">
            <w:pPr>
              <w:jc w:val="center"/>
            </w:pPr>
            <w:r>
              <w:t>В течение указанного периода решений о выплате дивидендов эмитентом не принималось</w:t>
            </w:r>
          </w:p>
        </w:tc>
      </w:tr>
    </w:tbl>
    <w:p w:rsidR="002562C0" w:rsidRDefault="002562C0">
      <w:pPr>
        <w:pStyle w:val="ThinDelim"/>
      </w:pPr>
    </w:p>
    <w:tbl>
      <w:tblPr>
        <w:tblW w:w="0" w:type="auto"/>
        <w:tblLayout w:type="fixed"/>
        <w:tblCellMar>
          <w:left w:w="72" w:type="dxa"/>
          <w:right w:w="72" w:type="dxa"/>
        </w:tblCellMar>
        <w:tblLook w:val="0000"/>
      </w:tblPr>
      <w:tblGrid>
        <w:gridCol w:w="5572"/>
        <w:gridCol w:w="368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562C0" w:rsidRDefault="002562C0">
            <w:pPr>
              <w:jc w:val="center"/>
            </w:pPr>
            <w:r>
              <w:t xml:space="preserve">Значение показателя за соответствующий отчетный период - </w:t>
            </w:r>
            <w:r>
              <w:lastRenderedPageBreak/>
              <w:t>2014г., полный год</w:t>
            </w:r>
          </w:p>
        </w:tc>
      </w:tr>
      <w:tr w:rsidR="002562C0">
        <w:tc>
          <w:tcPr>
            <w:tcW w:w="9252" w:type="dxa"/>
            <w:gridSpan w:val="2"/>
            <w:tcBorders>
              <w:top w:val="single" w:sz="6" w:space="0" w:color="auto"/>
              <w:left w:val="double" w:sz="6" w:space="0" w:color="auto"/>
              <w:bottom w:val="double" w:sz="6" w:space="0" w:color="auto"/>
              <w:right w:val="double" w:sz="6" w:space="0" w:color="auto"/>
            </w:tcBorders>
          </w:tcPr>
          <w:p w:rsidR="002562C0" w:rsidRDefault="002562C0">
            <w:pPr>
              <w:jc w:val="center"/>
            </w:pPr>
            <w:r>
              <w:lastRenderedPageBreak/>
              <w:t>В течение указанного периода решений о выплате дивидендов эмитентом не принималось</w:t>
            </w:r>
          </w:p>
        </w:tc>
      </w:tr>
    </w:tbl>
    <w:p w:rsidR="002562C0" w:rsidRDefault="002562C0">
      <w:pPr>
        <w:pStyle w:val="ThinDelim"/>
      </w:pPr>
    </w:p>
    <w:tbl>
      <w:tblPr>
        <w:tblW w:w="0" w:type="auto"/>
        <w:tblLayout w:type="fixed"/>
        <w:tblCellMar>
          <w:left w:w="72" w:type="dxa"/>
          <w:right w:w="72" w:type="dxa"/>
        </w:tblCellMar>
        <w:tblLook w:val="0000"/>
      </w:tblPr>
      <w:tblGrid>
        <w:gridCol w:w="5572"/>
        <w:gridCol w:w="368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 за соответствующий отчетный период - 2015г., полный год</w:t>
            </w:r>
          </w:p>
        </w:tc>
      </w:tr>
      <w:tr w:rsidR="002562C0">
        <w:tc>
          <w:tcPr>
            <w:tcW w:w="9252" w:type="dxa"/>
            <w:gridSpan w:val="2"/>
            <w:tcBorders>
              <w:top w:val="single" w:sz="6" w:space="0" w:color="auto"/>
              <w:left w:val="double" w:sz="6" w:space="0" w:color="auto"/>
              <w:bottom w:val="double" w:sz="6" w:space="0" w:color="auto"/>
              <w:right w:val="double" w:sz="6" w:space="0" w:color="auto"/>
            </w:tcBorders>
          </w:tcPr>
          <w:p w:rsidR="002562C0" w:rsidRDefault="002562C0">
            <w:pPr>
              <w:jc w:val="center"/>
            </w:pPr>
            <w:r>
              <w:t>В течение указанного периода решений о выплате дивидендов эмитентом не принималось</w:t>
            </w:r>
          </w:p>
        </w:tc>
      </w:tr>
    </w:tbl>
    <w:p w:rsidR="002562C0" w:rsidRDefault="002562C0">
      <w:pPr>
        <w:pStyle w:val="ThinDelim"/>
      </w:pPr>
    </w:p>
    <w:tbl>
      <w:tblPr>
        <w:tblW w:w="0" w:type="auto"/>
        <w:tblLayout w:type="fixed"/>
        <w:tblCellMar>
          <w:left w:w="72" w:type="dxa"/>
          <w:right w:w="72" w:type="dxa"/>
        </w:tblCellMar>
        <w:tblLook w:val="0000"/>
      </w:tblPr>
      <w:tblGrid>
        <w:gridCol w:w="5572"/>
        <w:gridCol w:w="368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 за соответствующий отчетный период - 2016г., полный год</w:t>
            </w:r>
          </w:p>
        </w:tc>
      </w:tr>
      <w:tr w:rsidR="002562C0">
        <w:tc>
          <w:tcPr>
            <w:tcW w:w="9252" w:type="dxa"/>
            <w:gridSpan w:val="2"/>
            <w:tcBorders>
              <w:top w:val="single" w:sz="6" w:space="0" w:color="auto"/>
              <w:left w:val="double" w:sz="6" w:space="0" w:color="auto"/>
              <w:bottom w:val="double" w:sz="6" w:space="0" w:color="auto"/>
              <w:right w:val="double" w:sz="6" w:space="0" w:color="auto"/>
            </w:tcBorders>
          </w:tcPr>
          <w:p w:rsidR="002562C0" w:rsidRDefault="002562C0">
            <w:pPr>
              <w:jc w:val="center"/>
            </w:pPr>
            <w:r>
              <w:t>В течение указанного периода решений о выплате дивидендов эмитентом не принималось</w:t>
            </w:r>
          </w:p>
        </w:tc>
      </w:tr>
    </w:tbl>
    <w:p w:rsidR="002562C0" w:rsidRDefault="002562C0">
      <w:pPr>
        <w:pStyle w:val="ThinDelim"/>
      </w:pPr>
    </w:p>
    <w:tbl>
      <w:tblPr>
        <w:tblW w:w="0" w:type="auto"/>
        <w:tblLayout w:type="fixed"/>
        <w:tblCellMar>
          <w:left w:w="72" w:type="dxa"/>
          <w:right w:w="72" w:type="dxa"/>
        </w:tblCellMar>
        <w:tblLook w:val="0000"/>
      </w:tblPr>
      <w:tblGrid>
        <w:gridCol w:w="5572"/>
        <w:gridCol w:w="3680"/>
      </w:tblGrid>
      <w:tr w:rsidR="002562C0">
        <w:tc>
          <w:tcPr>
            <w:tcW w:w="5572" w:type="dxa"/>
            <w:tcBorders>
              <w:top w:val="double" w:sz="6" w:space="0" w:color="auto"/>
              <w:left w:val="double" w:sz="6" w:space="0" w:color="auto"/>
              <w:bottom w:val="single" w:sz="6" w:space="0" w:color="auto"/>
              <w:right w:val="single" w:sz="6" w:space="0" w:color="auto"/>
            </w:tcBorders>
          </w:tcPr>
          <w:p w:rsidR="002562C0" w:rsidRDefault="002562C0">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2562C0" w:rsidRDefault="002562C0">
            <w:pPr>
              <w:jc w:val="center"/>
            </w:pPr>
            <w:r>
              <w:t>Значение показателя за соответствующий отчетный период - 2017г., полный год</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обыкновенные</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2562C0" w:rsidRDefault="002562C0">
            <w:r>
              <w:t>Годовое общее собрание акционеров состоявшееся 22.05.2018. Протокол от 23.05.2018. № б/н</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0,015104</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11 000 000</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03.06.2018г.</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2017г., полный год</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09.07.2018</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денежные средства</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чистая прибыль отчетного года</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32%</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11494406</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99,4%</w:t>
            </w:r>
          </w:p>
        </w:tc>
      </w:tr>
      <w:tr w:rsidR="002562C0">
        <w:tc>
          <w:tcPr>
            <w:tcW w:w="5572" w:type="dxa"/>
            <w:tcBorders>
              <w:top w:val="single" w:sz="6" w:space="0" w:color="auto"/>
              <w:left w:val="double" w:sz="6" w:space="0" w:color="auto"/>
              <w:bottom w:val="single" w:sz="6" w:space="0" w:color="auto"/>
              <w:right w:val="single" w:sz="6" w:space="0" w:color="auto"/>
            </w:tcBorders>
          </w:tcPr>
          <w:p w:rsidR="002562C0" w:rsidRDefault="002562C0">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2562C0" w:rsidRDefault="002562C0">
            <w:pPr>
              <w:jc w:val="center"/>
            </w:pPr>
            <w:r>
              <w:t>Возврат неполученных дивидендов почтовыми переводами.</w:t>
            </w:r>
          </w:p>
        </w:tc>
      </w:tr>
      <w:tr w:rsidR="002562C0">
        <w:tc>
          <w:tcPr>
            <w:tcW w:w="5572" w:type="dxa"/>
            <w:tcBorders>
              <w:top w:val="single" w:sz="6" w:space="0" w:color="auto"/>
              <w:left w:val="double" w:sz="6" w:space="0" w:color="auto"/>
              <w:bottom w:val="double" w:sz="6" w:space="0" w:color="auto"/>
              <w:right w:val="single" w:sz="6" w:space="0" w:color="auto"/>
            </w:tcBorders>
          </w:tcPr>
          <w:p w:rsidR="002562C0" w:rsidRDefault="002562C0">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2562C0" w:rsidRDefault="002562C0"/>
        </w:tc>
      </w:tr>
    </w:tbl>
    <w:p w:rsidR="002562C0" w:rsidRDefault="002562C0">
      <w:pPr>
        <w:ind w:left="200"/>
      </w:pPr>
      <w:r>
        <w:rPr>
          <w:rStyle w:val="Subst"/>
        </w:rPr>
        <w:t>За 2008-2011 года решения о выплате дивидендов не принимались.</w:t>
      </w:r>
    </w:p>
    <w:p w:rsidR="002562C0" w:rsidRDefault="002562C0">
      <w:pPr>
        <w:pStyle w:val="2"/>
      </w:pPr>
      <w:bookmarkStart w:id="102" w:name="_Toc529878653"/>
      <w:r>
        <w:t>8.7.2. Сведения о начисленных и выплаченных доходах по облигациям эмитента</w:t>
      </w:r>
      <w:bookmarkEnd w:id="102"/>
    </w:p>
    <w:p w:rsidR="002562C0" w:rsidRDefault="002562C0">
      <w:pPr>
        <w:ind w:left="200"/>
      </w:pPr>
      <w:r>
        <w:rPr>
          <w:rStyle w:val="Subst"/>
        </w:rPr>
        <w:t>Эмитент не осуществлял эмиссию облигаций</w:t>
      </w:r>
    </w:p>
    <w:p w:rsidR="002562C0" w:rsidRDefault="002562C0">
      <w:pPr>
        <w:pStyle w:val="2"/>
      </w:pPr>
      <w:bookmarkStart w:id="103" w:name="_Toc529878654"/>
      <w:r>
        <w:t>8.8. Иные сведения</w:t>
      </w:r>
      <w:bookmarkEnd w:id="103"/>
    </w:p>
    <w:p w:rsidR="002562C0" w:rsidRDefault="002562C0">
      <w:pPr>
        <w:ind w:left="200"/>
      </w:pPr>
      <w:r>
        <w:rPr>
          <w:rStyle w:val="Subst"/>
        </w:rPr>
        <w:t>Иных сведений нет.</w:t>
      </w:r>
    </w:p>
    <w:p w:rsidR="002562C0" w:rsidRDefault="002562C0">
      <w:pPr>
        <w:pStyle w:val="2"/>
      </w:pPr>
      <w:bookmarkStart w:id="104" w:name="_Toc529878655"/>
      <w:r>
        <w:lastRenderedPageBreak/>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2562C0" w:rsidRDefault="002562C0">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562C0" w:rsidSect="00DD6E5C">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F3" w:rsidRDefault="000372F3" w:rsidP="002562C0">
      <w:pPr>
        <w:spacing w:before="0" w:after="0"/>
      </w:pPr>
      <w:r>
        <w:separator/>
      </w:r>
    </w:p>
  </w:endnote>
  <w:endnote w:type="continuationSeparator" w:id="0">
    <w:p w:rsidR="000372F3" w:rsidRDefault="000372F3" w:rsidP="002562C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C5" w:rsidRDefault="004538D0">
    <w:pPr>
      <w:framePr w:wrap="auto" w:hAnchor="text" w:xAlign="right"/>
      <w:spacing w:before="0" w:after="0"/>
    </w:pPr>
    <w:fldSimple w:instr="PAGE">
      <w:r w:rsidR="00A045E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F3" w:rsidRDefault="000372F3" w:rsidP="002562C0">
      <w:pPr>
        <w:spacing w:before="0" w:after="0"/>
      </w:pPr>
      <w:r>
        <w:separator/>
      </w:r>
    </w:p>
  </w:footnote>
  <w:footnote w:type="continuationSeparator" w:id="0">
    <w:p w:rsidR="000372F3" w:rsidRDefault="000372F3" w:rsidP="002562C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2C0"/>
    <w:rsid w:val="000372F3"/>
    <w:rsid w:val="002562C0"/>
    <w:rsid w:val="00383A97"/>
    <w:rsid w:val="003875EE"/>
    <w:rsid w:val="004538D0"/>
    <w:rsid w:val="004D2EB6"/>
    <w:rsid w:val="005054C6"/>
    <w:rsid w:val="005D08F7"/>
    <w:rsid w:val="00731FE9"/>
    <w:rsid w:val="00772F6D"/>
    <w:rsid w:val="00776ABA"/>
    <w:rsid w:val="0078102E"/>
    <w:rsid w:val="00966FDF"/>
    <w:rsid w:val="00A045E3"/>
    <w:rsid w:val="00A37C93"/>
    <w:rsid w:val="00A743C5"/>
    <w:rsid w:val="00B16180"/>
    <w:rsid w:val="00C26187"/>
    <w:rsid w:val="00DD6E5C"/>
    <w:rsid w:val="00E903FE"/>
    <w:rsid w:val="00EB6546"/>
    <w:rsid w:val="00FC21E4"/>
    <w:rsid w:val="00FC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E5C"/>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DD6E5C"/>
    <w:pPr>
      <w:spacing w:before="360" w:after="120"/>
      <w:jc w:val="center"/>
      <w:outlineLvl w:val="0"/>
    </w:pPr>
    <w:rPr>
      <w:b/>
      <w:bCs/>
      <w:sz w:val="28"/>
      <w:szCs w:val="28"/>
    </w:rPr>
  </w:style>
  <w:style w:type="paragraph" w:styleId="2">
    <w:name w:val="heading 2"/>
    <w:basedOn w:val="a"/>
    <w:next w:val="a"/>
    <w:link w:val="20"/>
    <w:uiPriority w:val="99"/>
    <w:qFormat/>
    <w:rsid w:val="00DD6E5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DD6E5C"/>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DD6E5C"/>
    <w:pPr>
      <w:spacing w:before="0" w:after="240"/>
      <w:jc w:val="center"/>
    </w:pPr>
    <w:rPr>
      <w:b/>
      <w:bCs/>
      <w:sz w:val="32"/>
      <w:szCs w:val="32"/>
    </w:rPr>
  </w:style>
  <w:style w:type="character" w:customStyle="1" w:styleId="a4">
    <w:name w:val="Название Знак"/>
    <w:basedOn w:val="a0"/>
    <w:link w:val="a3"/>
    <w:uiPriority w:val="10"/>
    <w:rsid w:val="00DD6E5C"/>
    <w:rPr>
      <w:rFonts w:asciiTheme="majorHAnsi" w:eastAsiaTheme="majorEastAsia" w:hAnsiTheme="majorHAnsi" w:cstheme="majorBidi"/>
      <w:b/>
      <w:bCs/>
      <w:kern w:val="28"/>
      <w:sz w:val="32"/>
      <w:szCs w:val="32"/>
    </w:rPr>
  </w:style>
  <w:style w:type="paragraph" w:customStyle="1" w:styleId="SubTitle">
    <w:name w:val="Sub Title"/>
    <w:uiPriority w:val="99"/>
    <w:rsid w:val="00DD6E5C"/>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DD6E5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D6E5C"/>
    <w:rPr>
      <w:rFonts w:asciiTheme="majorHAnsi" w:eastAsiaTheme="majorEastAsia" w:hAnsiTheme="majorHAnsi" w:cstheme="majorBidi"/>
      <w:b/>
      <w:bCs/>
      <w:i/>
      <w:iCs/>
      <w:sz w:val="28"/>
      <w:szCs w:val="28"/>
    </w:rPr>
  </w:style>
  <w:style w:type="paragraph" w:customStyle="1" w:styleId="SubHeading1">
    <w:name w:val="Sub Heading1"/>
    <w:uiPriority w:val="99"/>
    <w:rsid w:val="00DD6E5C"/>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DD6E5C"/>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DD6E5C"/>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DD6E5C"/>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DD6E5C"/>
    <w:rPr>
      <w:b/>
      <w:bCs/>
      <w:i/>
      <w:iCs/>
    </w:rPr>
  </w:style>
  <w:style w:type="paragraph" w:styleId="11">
    <w:name w:val="toc 1"/>
    <w:basedOn w:val="a"/>
    <w:next w:val="a"/>
    <w:autoRedefine/>
    <w:uiPriority w:val="39"/>
    <w:unhideWhenUsed/>
    <w:rsid w:val="004D2EB6"/>
  </w:style>
  <w:style w:type="paragraph" w:styleId="21">
    <w:name w:val="toc 2"/>
    <w:basedOn w:val="a"/>
    <w:next w:val="a"/>
    <w:autoRedefine/>
    <w:uiPriority w:val="39"/>
    <w:unhideWhenUsed/>
    <w:rsid w:val="004D2EB6"/>
    <w:pPr>
      <w:ind w:left="200"/>
    </w:pPr>
  </w:style>
  <w:style w:type="paragraph" w:customStyle="1" w:styleId="ConsNormal">
    <w:name w:val="ConsNormal"/>
    <w:rsid w:val="00FC21E4"/>
    <w:pPr>
      <w:widowControl w:val="0"/>
      <w:autoSpaceDE w:val="0"/>
      <w:autoSpaceDN w:val="0"/>
      <w:spacing w:after="0" w:line="240" w:lineRule="auto"/>
      <w:ind w:firstLine="720"/>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A743C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74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1FB81-F922-4535-BAB8-B5C11B2D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28557</Words>
  <Characters>162777</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ПарамоноваСА</dc:creator>
  <cp:lastModifiedBy>aedigarov</cp:lastModifiedBy>
  <cp:revision>2</cp:revision>
  <dcterms:created xsi:type="dcterms:W3CDTF">2018-11-14T09:55:00Z</dcterms:created>
  <dcterms:modified xsi:type="dcterms:W3CDTF">2018-11-14T09:55:00Z</dcterms:modified>
</cp:coreProperties>
</file>